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44D961E5"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F04B38">
        <w:rPr>
          <w:rFonts w:ascii="Arial" w:eastAsia="Times New Roman" w:hAnsi="Arial" w:cs="Arial"/>
          <w:b/>
          <w:sz w:val="24"/>
          <w:szCs w:val="24"/>
          <w:lang w:val="en-GB" w:eastAsia="en-US"/>
        </w:rPr>
        <w:t>1</w:t>
      </w:r>
      <w:r w:rsidRPr="00010936">
        <w:rPr>
          <w:rFonts w:ascii="Arial" w:hAnsi="Arial" w:cs="Arial"/>
          <w:b/>
          <w:sz w:val="24"/>
          <w:szCs w:val="24"/>
          <w:lang w:val="en-GB" w:eastAsia="en-US"/>
        </w:rPr>
        <w:t xml:space="preserve"> </w:t>
      </w:r>
      <w:r w:rsidRPr="00010936">
        <w:rPr>
          <w:rFonts w:ascii="Arial" w:eastAsia="Times New Roman" w:hAnsi="Arial"/>
          <w:b/>
          <w:bCs/>
          <w:sz w:val="24"/>
          <w:szCs w:val="24"/>
          <w:lang w:val="en-GB" w:eastAsia="en-US"/>
        </w:rPr>
        <w:tab/>
      </w:r>
      <w:r w:rsidR="00CD5E66" w:rsidRPr="00CD5E66">
        <w:rPr>
          <w:rFonts w:ascii="Arial" w:eastAsia="Times New Roman" w:hAnsi="Arial"/>
          <w:b/>
          <w:bCs/>
          <w:sz w:val="24"/>
          <w:szCs w:val="24"/>
          <w:lang w:val="en-GB" w:eastAsia="en-US"/>
        </w:rPr>
        <w:t>R2-2300919</w:t>
      </w:r>
    </w:p>
    <w:p w14:paraId="77A7E7F0" w14:textId="2F904E74" w:rsidR="00010936" w:rsidRPr="00557614" w:rsidRDefault="00C57B93"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C57B93">
        <w:rPr>
          <w:rFonts w:ascii="Arial" w:eastAsia="Times New Roman" w:hAnsi="Arial" w:cs="Arial"/>
          <w:b/>
          <w:sz w:val="24"/>
          <w:szCs w:val="24"/>
          <w:lang w:val="en-GB" w:eastAsia="en-US"/>
        </w:rPr>
        <w:t>Athens, Greece</w:t>
      </w:r>
      <w:r>
        <w:rPr>
          <w:rFonts w:ascii="Arial" w:eastAsia="Times New Roman" w:hAnsi="Arial" w:cs="Arial"/>
          <w:b/>
          <w:sz w:val="24"/>
          <w:szCs w:val="24"/>
          <w:lang w:val="en-GB" w:eastAsia="en-US"/>
        </w:rPr>
        <w:t>, 27</w:t>
      </w:r>
      <w:r w:rsidR="009918F1" w:rsidRPr="00557614">
        <w:rPr>
          <w:rFonts w:ascii="Arial" w:eastAsia="Times New Roman" w:hAnsi="Arial" w:cs="Arial"/>
          <w:b/>
          <w:sz w:val="24"/>
          <w:szCs w:val="24"/>
          <w:lang w:val="en-GB" w:eastAsia="en-US"/>
        </w:rPr>
        <w:t xml:space="preserve">th </w:t>
      </w:r>
      <w:r>
        <w:rPr>
          <w:rFonts w:ascii="Arial" w:eastAsia="Times New Roman" w:hAnsi="Arial" w:cs="Arial"/>
          <w:b/>
          <w:sz w:val="24"/>
          <w:szCs w:val="24"/>
          <w:lang w:val="en-GB" w:eastAsia="en-US"/>
        </w:rPr>
        <w:t>Feb. – 3rd</w:t>
      </w:r>
      <w:r w:rsidR="009918F1" w:rsidRPr="00557614">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Mar</w:t>
      </w:r>
      <w:r w:rsidR="009918F1" w:rsidRPr="00557614">
        <w:rPr>
          <w:rFonts w:ascii="Arial" w:eastAsia="Times New Roman" w:hAnsi="Arial" w:cs="Arial"/>
          <w:b/>
          <w:sz w:val="24"/>
          <w:szCs w:val="24"/>
          <w:lang w:val="en-GB" w:eastAsia="en-US"/>
        </w:rPr>
        <w:t>.,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25ACB6D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D25F76">
        <w:rPr>
          <w:rFonts w:ascii="Arial" w:eastAsia="MS Mincho" w:hAnsi="Arial" w:cs="Arial"/>
          <w:b/>
          <w:bCs/>
          <w:sz w:val="24"/>
          <w:lang w:val="en-GB" w:eastAsia="en-US"/>
        </w:rPr>
        <w:t>8</w:t>
      </w:r>
      <w:r w:rsidR="009E1EF8">
        <w:rPr>
          <w:rFonts w:ascii="Arial" w:eastAsia="MS Mincho" w:hAnsi="Arial" w:cs="Arial"/>
          <w:b/>
          <w:bCs/>
          <w:sz w:val="24"/>
          <w:lang w:val="en-GB" w:eastAsia="en-US"/>
        </w:rPr>
        <w:t>.</w:t>
      </w:r>
      <w:r w:rsidR="006D1D79">
        <w:rPr>
          <w:rFonts w:ascii="Arial" w:eastAsia="MS Mincho" w:hAnsi="Arial" w:cs="Arial"/>
          <w:b/>
          <w:bCs/>
          <w:sz w:val="24"/>
          <w:lang w:val="en-GB" w:eastAsia="en-US"/>
        </w:rPr>
        <w:t>19.</w:t>
      </w:r>
      <w:r w:rsidR="009B15DF">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527538BD"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651A6D" w:rsidRPr="00651A6D">
        <w:rPr>
          <w:rFonts w:ascii="Arial" w:eastAsia="Times New Roman" w:hAnsi="Arial" w:cs="Arial"/>
          <w:b/>
          <w:bCs/>
          <w:sz w:val="24"/>
          <w:lang w:val="en-GB" w:eastAsia="en-US"/>
        </w:rPr>
        <w:t>Early identification and access restriction for eRedCap UEs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0FC2C030" w:rsidR="00274D21" w:rsidRPr="005F7E57" w:rsidRDefault="009774CE" w:rsidP="00C003BE">
      <w:pPr>
        <w:spacing w:after="120" w:line="240" w:lineRule="auto"/>
        <w:rPr>
          <w:sz w:val="21"/>
          <w:szCs w:val="21"/>
          <w:lang w:val="en-GB"/>
        </w:rPr>
      </w:pPr>
      <w:r w:rsidRPr="005F7E57">
        <w:rPr>
          <w:sz w:val="21"/>
          <w:szCs w:val="21"/>
          <w:lang w:val="en-GB"/>
        </w:rPr>
        <w:t>In RAN#</w:t>
      </w:r>
      <w:r w:rsidR="00027A43" w:rsidRPr="005F7E57">
        <w:rPr>
          <w:sz w:val="21"/>
          <w:szCs w:val="21"/>
          <w:lang w:val="en-GB"/>
        </w:rPr>
        <w:t>9</w:t>
      </w:r>
      <w:r w:rsidRPr="005F7E57">
        <w:rPr>
          <w:sz w:val="21"/>
          <w:szCs w:val="21"/>
          <w:lang w:val="en-GB"/>
        </w:rPr>
        <w:t>8</w:t>
      </w:r>
      <w:r w:rsidR="00E03807" w:rsidRPr="005F7E57">
        <w:rPr>
          <w:sz w:val="21"/>
          <w:szCs w:val="21"/>
          <w:lang w:val="en-GB"/>
        </w:rPr>
        <w:t>-e</w:t>
      </w:r>
      <w:r w:rsidR="0064191F" w:rsidRPr="005F7E57">
        <w:rPr>
          <w:sz w:val="21"/>
          <w:szCs w:val="21"/>
          <w:lang w:val="en-GB"/>
        </w:rPr>
        <w:t>, the</w:t>
      </w:r>
      <w:r w:rsidR="00027A43" w:rsidRPr="005F7E57">
        <w:rPr>
          <w:sz w:val="21"/>
          <w:szCs w:val="21"/>
          <w:lang w:val="en-GB"/>
        </w:rPr>
        <w:t xml:space="preserve"> </w:t>
      </w:r>
      <w:r w:rsidR="00D8120B" w:rsidRPr="005F7E57">
        <w:rPr>
          <w:sz w:val="21"/>
          <w:szCs w:val="21"/>
          <w:lang w:val="en-GB"/>
        </w:rPr>
        <w:t xml:space="preserve">WID on Enhanced support of reduced capability NR </w:t>
      </w:r>
      <w:r w:rsidR="0017123F" w:rsidRPr="005F7E57">
        <w:rPr>
          <w:sz w:val="21"/>
          <w:szCs w:val="21"/>
          <w:lang w:val="en-GB"/>
        </w:rPr>
        <w:t>devices</w:t>
      </w:r>
      <w:r w:rsidR="0017123F" w:rsidRPr="005F7E57">
        <w:rPr>
          <w:sz w:val="21"/>
          <w:szCs w:val="21"/>
        </w:rPr>
        <w:t xml:space="preserve"> [</w:t>
      </w:r>
      <w:r w:rsidR="00305AD5" w:rsidRPr="005F7E57">
        <w:rPr>
          <w:sz w:val="21"/>
          <w:szCs w:val="21"/>
        </w:rPr>
        <w:t xml:space="preserve">1] </w:t>
      </w:r>
      <w:r w:rsidR="00305AD5" w:rsidRPr="005F7E57">
        <w:rPr>
          <w:sz w:val="21"/>
          <w:szCs w:val="21"/>
          <w:lang w:val="en-GB"/>
        </w:rPr>
        <w:t>wa</w:t>
      </w:r>
      <w:r w:rsidR="00027A43" w:rsidRPr="005F7E57">
        <w:rPr>
          <w:sz w:val="21"/>
          <w:szCs w:val="21"/>
          <w:lang w:val="en-GB"/>
        </w:rPr>
        <w:t xml:space="preserve">s agreed. </w:t>
      </w:r>
      <w:r w:rsidR="00555996">
        <w:rPr>
          <w:sz w:val="21"/>
          <w:szCs w:val="21"/>
          <w:lang w:val="en-GB"/>
        </w:rPr>
        <w:t xml:space="preserve">A new agreement is included, i.e. </w:t>
      </w:r>
      <w:r w:rsidR="00D52148" w:rsidRPr="00D52148">
        <w:rPr>
          <w:sz w:val="21"/>
          <w:szCs w:val="21"/>
          <w:lang w:val="en-GB"/>
        </w:rPr>
        <w:t>Support additional separate early indication(s</w:t>
      </w:r>
      <w:r w:rsidR="00D52148">
        <w:rPr>
          <w:sz w:val="21"/>
          <w:szCs w:val="21"/>
          <w:lang w:val="en-GB"/>
        </w:rPr>
        <w:t>).</w:t>
      </w:r>
      <w:r w:rsidR="004A7607">
        <w:rPr>
          <w:sz w:val="21"/>
          <w:szCs w:val="21"/>
          <w:lang w:val="en-GB"/>
        </w:rPr>
        <w:t xml:space="preserve"> </w:t>
      </w:r>
      <w:r w:rsidR="004A7607" w:rsidRPr="00D52148">
        <w:rPr>
          <w:rFonts w:eastAsiaTheme="minorEastAsia"/>
          <w:bCs/>
          <w:sz w:val="21"/>
          <w:szCs w:val="22"/>
        </w:rPr>
        <w:t>In RAN1</w:t>
      </w:r>
      <w:r w:rsidR="004A7607">
        <w:rPr>
          <w:rFonts w:eastAsiaTheme="minorEastAsia" w:hint="eastAsia"/>
          <w:bCs/>
          <w:sz w:val="21"/>
          <w:szCs w:val="22"/>
        </w:rPr>
        <w:t>#</w:t>
      </w:r>
      <w:r w:rsidR="004A7607">
        <w:rPr>
          <w:rFonts w:eastAsiaTheme="minorEastAsia"/>
          <w:bCs/>
          <w:sz w:val="21"/>
          <w:szCs w:val="22"/>
        </w:rPr>
        <w:t>111</w:t>
      </w:r>
      <w:r w:rsidR="004A7607">
        <w:rPr>
          <w:rFonts w:eastAsiaTheme="minorEastAsia" w:hint="eastAsia"/>
          <w:bCs/>
          <w:sz w:val="21"/>
          <w:szCs w:val="22"/>
        </w:rPr>
        <w:t>,</w:t>
      </w:r>
      <w:r w:rsidR="004A7607">
        <w:rPr>
          <w:rFonts w:eastAsiaTheme="minorEastAsia"/>
          <w:bCs/>
          <w:sz w:val="21"/>
          <w:szCs w:val="22"/>
        </w:rPr>
        <w:t xml:space="preserve"> several agreements upon transmission restriction are achieved. </w:t>
      </w:r>
      <w:r w:rsidR="00157B31">
        <w:rPr>
          <w:sz w:val="21"/>
          <w:szCs w:val="21"/>
          <w:lang w:val="en-GB"/>
        </w:rPr>
        <w:t>I</w:t>
      </w:r>
      <w:r w:rsidR="00D52148">
        <w:rPr>
          <w:sz w:val="21"/>
          <w:szCs w:val="21"/>
          <w:lang w:val="en-GB"/>
        </w:rPr>
        <w:t>n this paper, we will discuss the related issues on early indication</w:t>
      </w:r>
      <w:r w:rsidR="00157B31">
        <w:rPr>
          <w:sz w:val="21"/>
          <w:szCs w:val="21"/>
          <w:lang w:val="en-GB"/>
        </w:rPr>
        <w:t xml:space="preserve"> and access control</w:t>
      </w:r>
      <w:r w:rsidR="00D52148">
        <w:rPr>
          <w:sz w:val="21"/>
          <w:szCs w:val="21"/>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6C198EFA" w14:textId="5D9174F3" w:rsidR="004A7607" w:rsidRPr="004A7607" w:rsidRDefault="004A7607" w:rsidP="004A7607">
            <w:pPr>
              <w:rPr>
                <w:rFonts w:eastAsiaTheme="minorEastAsia"/>
                <w:b/>
              </w:rPr>
            </w:pPr>
            <w:r w:rsidRPr="004A7607">
              <w:rPr>
                <w:rFonts w:eastAsiaTheme="minorEastAsia" w:hint="eastAsia"/>
                <w:b/>
              </w:rPr>
              <w:t>R</w:t>
            </w:r>
            <w:r w:rsidRPr="004A7607">
              <w:rPr>
                <w:rFonts w:eastAsiaTheme="minorEastAsia"/>
                <w:b/>
              </w:rPr>
              <w:t>AN#</w:t>
            </w:r>
            <w:r>
              <w:rPr>
                <w:rFonts w:eastAsiaTheme="minorEastAsia"/>
                <w:b/>
              </w:rPr>
              <w:t>98</w:t>
            </w:r>
            <w:r w:rsidRPr="004A7607">
              <w:rPr>
                <w:rFonts w:eastAsiaTheme="minorEastAsia"/>
                <w:b/>
              </w:rPr>
              <w:t>:</w:t>
            </w:r>
          </w:p>
          <w:p w14:paraId="0620F8E0" w14:textId="77777777" w:rsidR="00391E2B" w:rsidRPr="00391E2B" w:rsidRDefault="00391E2B" w:rsidP="00391E2B">
            <w:pPr>
              <w:keepNext/>
              <w:keepLines/>
              <w:spacing w:before="120" w:line="240" w:lineRule="auto"/>
              <w:ind w:left="1134" w:hanging="1134"/>
              <w:jc w:val="left"/>
              <w:outlineLvl w:val="2"/>
              <w:rPr>
                <w:rFonts w:ascii="Arial" w:hAnsi="Arial"/>
                <w:sz w:val="28"/>
                <w:lang w:val="en-GB" w:eastAsia="en-GB"/>
              </w:rPr>
            </w:pPr>
            <w:r w:rsidRPr="00391E2B">
              <w:rPr>
                <w:rFonts w:ascii="Arial" w:hAnsi="Arial"/>
                <w:sz w:val="28"/>
                <w:lang w:val="en-GB" w:eastAsia="en-GB"/>
              </w:rPr>
              <w:t>4.1</w:t>
            </w:r>
            <w:r w:rsidRPr="00391E2B">
              <w:rPr>
                <w:rFonts w:ascii="Arial" w:hAnsi="Arial"/>
                <w:sz w:val="28"/>
                <w:lang w:val="en-GB" w:eastAsia="en-GB"/>
              </w:rPr>
              <w:tab/>
              <w:t>Objective of Core part WI</w:t>
            </w:r>
          </w:p>
          <w:p w14:paraId="4DA6C740" w14:textId="1881A38B" w:rsidR="00D74A56" w:rsidRPr="00D74A56" w:rsidRDefault="00651A6D" w:rsidP="00D74A56">
            <w:pPr>
              <w:spacing w:line="240" w:lineRule="auto"/>
              <w:ind w:right="-99"/>
              <w:jc w:val="left"/>
              <w:rPr>
                <w:b/>
                <w:bCs/>
                <w:sz w:val="20"/>
                <w:lang w:val="en-GB" w:eastAsia="ja-JP"/>
              </w:rPr>
            </w:pPr>
            <w:r>
              <w:rPr>
                <w:b/>
                <w:bCs/>
                <w:sz w:val="20"/>
                <w:lang w:val="en-GB" w:eastAsia="ja-JP"/>
              </w:rPr>
              <w:t>…</w:t>
            </w:r>
          </w:p>
          <w:p w14:paraId="3502E8EC" w14:textId="77777777" w:rsidR="00651A6D" w:rsidRDefault="00651A6D" w:rsidP="00651A6D">
            <w:pPr>
              <w:ind w:right="-99"/>
              <w:rPr>
                <w:b/>
                <w:bCs/>
                <w:sz w:val="20"/>
                <w:lang w:eastAsia="ja-JP"/>
              </w:rPr>
            </w:pPr>
            <w:r>
              <w:rPr>
                <w:b/>
                <w:bCs/>
                <w:lang w:eastAsia="ja-JP"/>
              </w:rPr>
              <w:t>Complexity/cost reduction</w:t>
            </w:r>
          </w:p>
          <w:p w14:paraId="4BAE62A7" w14:textId="77777777" w:rsidR="00651A6D" w:rsidRDefault="00651A6D" w:rsidP="00651A6D">
            <w:pPr>
              <w:numPr>
                <w:ilvl w:val="0"/>
                <w:numId w:val="22"/>
              </w:numPr>
              <w:spacing w:line="240" w:lineRule="auto"/>
              <w:ind w:right="-99"/>
              <w:jc w:val="left"/>
              <w:textAlignment w:val="auto"/>
              <w:rPr>
                <w:lang w:eastAsia="ja-JP"/>
              </w:rPr>
            </w:pPr>
            <w:r>
              <w:rPr>
                <w:lang w:eastAsia="ja-JP"/>
              </w:rPr>
              <w:t>Further reduced UE complexity in FR1 [RAN1, RAN2, RAN4]</w:t>
            </w:r>
          </w:p>
          <w:p w14:paraId="7C0B6DFE" w14:textId="77777777" w:rsidR="00651A6D" w:rsidRDefault="00651A6D" w:rsidP="00651A6D">
            <w:pPr>
              <w:pStyle w:val="B2"/>
              <w:numPr>
                <w:ilvl w:val="1"/>
                <w:numId w:val="23"/>
              </w:numPr>
              <w:spacing w:line="240" w:lineRule="auto"/>
              <w:jc w:val="left"/>
              <w:textAlignment w:val="auto"/>
              <w:rPr>
                <w:lang w:eastAsia="en-GB"/>
              </w:rPr>
            </w:pPr>
            <w:r>
              <w:t>UE BB bandwidth reduction</w:t>
            </w:r>
          </w:p>
          <w:p w14:paraId="5D87947F" w14:textId="77777777" w:rsidR="00651A6D" w:rsidRDefault="00651A6D" w:rsidP="00651A6D">
            <w:pPr>
              <w:pStyle w:val="B2"/>
              <w:numPr>
                <w:ilvl w:val="2"/>
                <w:numId w:val="23"/>
              </w:numPr>
              <w:spacing w:line="240" w:lineRule="auto"/>
              <w:jc w:val="left"/>
              <w:textAlignment w:val="auto"/>
            </w:pPr>
            <w:r>
              <w:t>5 MHz BB bandwidth only for PDSCH (for both unicast and broadcast) and PUSCH, with 20 MHz RF bandwidth for UL and DL</w:t>
            </w:r>
          </w:p>
          <w:p w14:paraId="3558A348" w14:textId="77777777" w:rsidR="00651A6D" w:rsidRDefault="00651A6D" w:rsidP="00651A6D">
            <w:pPr>
              <w:pStyle w:val="B2"/>
              <w:numPr>
                <w:ilvl w:val="2"/>
                <w:numId w:val="23"/>
              </w:numPr>
              <w:spacing w:line="240" w:lineRule="auto"/>
              <w:jc w:val="left"/>
              <w:textAlignment w:val="auto"/>
            </w:pPr>
            <w:r>
              <w:t>The other physical channels and signals are still allowed to use a BWP up to the 20 MHz maximum UE RF+BB bandwidth.</w:t>
            </w:r>
          </w:p>
          <w:p w14:paraId="247CBE26" w14:textId="77777777" w:rsidR="00651A6D" w:rsidRDefault="00651A6D" w:rsidP="00651A6D">
            <w:pPr>
              <w:numPr>
                <w:ilvl w:val="2"/>
                <w:numId w:val="23"/>
              </w:numPr>
              <w:spacing w:line="240" w:lineRule="auto"/>
              <w:ind w:right="-99"/>
              <w:jc w:val="left"/>
              <w:textAlignment w:val="auto"/>
              <w:rPr>
                <w:lang w:val="en-GB" w:eastAsia="ja-JP"/>
              </w:rPr>
            </w:pPr>
            <w:r w:rsidRPr="00651A6D">
              <w:rPr>
                <w:highlight w:val="yellow"/>
                <w:lang w:eastAsia="ja-JP"/>
              </w:rPr>
              <w:t>Support additional separate early indication(s)</w:t>
            </w:r>
            <w:r>
              <w:rPr>
                <w:lang w:eastAsia="ja-JP"/>
              </w:rPr>
              <w:t xml:space="preserve"> [RAN1, RAN2]</w:t>
            </w:r>
          </w:p>
          <w:p w14:paraId="60978C19" w14:textId="77777777" w:rsidR="00651A6D" w:rsidRDefault="00651A6D" w:rsidP="00651A6D">
            <w:pPr>
              <w:numPr>
                <w:ilvl w:val="1"/>
                <w:numId w:val="23"/>
              </w:numPr>
              <w:spacing w:line="240" w:lineRule="auto"/>
              <w:ind w:right="-99"/>
              <w:jc w:val="left"/>
              <w:textAlignment w:val="auto"/>
              <w:rPr>
                <w:lang w:eastAsia="ja-JP"/>
              </w:rPr>
            </w:pPr>
            <w:r>
              <w:rPr>
                <w:lang w:eastAsia="ja-JP"/>
              </w:rPr>
              <w:t>UE peak data rate reduction</w:t>
            </w:r>
          </w:p>
          <w:p w14:paraId="30E6822F" w14:textId="77777777" w:rsidR="00651A6D" w:rsidRDefault="00651A6D" w:rsidP="00651A6D">
            <w:pPr>
              <w:pStyle w:val="B2"/>
              <w:numPr>
                <w:ilvl w:val="2"/>
                <w:numId w:val="23"/>
              </w:numPr>
              <w:spacing w:line="240" w:lineRule="auto"/>
              <w:jc w:val="left"/>
              <w:textAlignment w:val="auto"/>
              <w:rPr>
                <w:lang w:eastAsia="en-GB"/>
              </w:rPr>
            </w:pPr>
            <w:r>
              <w:t>Relaxation of the constraint (</w:t>
            </w:r>
            <w:r>
              <w:rPr>
                <w:i/>
                <w:iCs/>
              </w:rPr>
              <w:t>v</w:t>
            </w:r>
            <w:r>
              <w:rPr>
                <w:i/>
                <w:iCs/>
                <w:vertAlign w:val="subscript"/>
              </w:rPr>
              <w:t>Layers</w:t>
            </w:r>
            <w:r>
              <w:t>·</w:t>
            </w:r>
            <w:r>
              <w:rPr>
                <w:i/>
                <w:iCs/>
              </w:rPr>
              <w:t>Q</w:t>
            </w:r>
            <w:r>
              <w:rPr>
                <w:i/>
                <w:iCs/>
                <w:vertAlign w:val="subscript"/>
              </w:rPr>
              <w:t>m</w:t>
            </w:r>
            <w:r>
              <w:t>·</w:t>
            </w:r>
            <w:r>
              <w:rPr>
                <w:i/>
                <w:iCs/>
              </w:rPr>
              <w:t>f</w:t>
            </w:r>
            <w:r>
              <w:t xml:space="preserve"> ≥ 4) for peak data rate reduction</w:t>
            </w:r>
          </w:p>
          <w:p w14:paraId="161D1C85" w14:textId="77777777" w:rsidR="00651A6D" w:rsidRDefault="00651A6D" w:rsidP="00651A6D">
            <w:pPr>
              <w:pStyle w:val="B2"/>
              <w:numPr>
                <w:ilvl w:val="2"/>
                <w:numId w:val="23"/>
              </w:numPr>
              <w:spacing w:line="240" w:lineRule="auto"/>
              <w:jc w:val="left"/>
              <w:textAlignment w:val="auto"/>
            </w:pPr>
            <w:r>
              <w:t>The relaxed constraint is, e.g., 1 (instead of 4).</w:t>
            </w:r>
          </w:p>
          <w:p w14:paraId="75DBCCD1" w14:textId="77777777" w:rsidR="00651A6D" w:rsidRDefault="00651A6D" w:rsidP="00651A6D">
            <w:pPr>
              <w:pStyle w:val="B2"/>
              <w:numPr>
                <w:ilvl w:val="2"/>
                <w:numId w:val="23"/>
              </w:numPr>
              <w:spacing w:line="240" w:lineRule="auto"/>
              <w:jc w:val="left"/>
              <w:textAlignment w:val="auto"/>
            </w:pPr>
            <w:r>
              <w:t>The parameters (</w:t>
            </w:r>
            <w:r>
              <w:rPr>
                <w:i/>
                <w:iCs/>
              </w:rPr>
              <w:t>v</w:t>
            </w:r>
            <w:r>
              <w:rPr>
                <w:i/>
                <w:iCs/>
                <w:vertAlign w:val="subscript"/>
              </w:rPr>
              <w:t>Layers</w:t>
            </w:r>
            <w:r>
              <w:t xml:space="preserve">, </w:t>
            </w:r>
            <w:r>
              <w:rPr>
                <w:i/>
                <w:iCs/>
              </w:rPr>
              <w:t>Q</w:t>
            </w:r>
            <w:r>
              <w:rPr>
                <w:i/>
                <w:iCs/>
                <w:vertAlign w:val="subscript"/>
              </w:rPr>
              <w:t>m</w:t>
            </w:r>
            <w:r>
              <w:t xml:space="preserve">, </w:t>
            </w:r>
            <w:r>
              <w:rPr>
                <w:i/>
                <w:iCs/>
              </w:rPr>
              <w:t>f</w:t>
            </w:r>
            <w:r>
              <w:t>) can be as in Rel-17 RedCap.</w:t>
            </w:r>
          </w:p>
          <w:p w14:paraId="0C4D581A" w14:textId="77777777" w:rsidR="00651A6D" w:rsidRDefault="00651A6D" w:rsidP="00651A6D">
            <w:pPr>
              <w:pStyle w:val="B1"/>
              <w:numPr>
                <w:ilvl w:val="1"/>
                <w:numId w:val="23"/>
              </w:numPr>
              <w:spacing w:line="240" w:lineRule="auto"/>
              <w:jc w:val="left"/>
              <w:textAlignment w:val="auto"/>
              <w:rPr>
                <w:lang w:eastAsia="ja-JP"/>
              </w:rPr>
            </w:pPr>
            <w:r>
              <w:rPr>
                <w:lang w:eastAsia="ja-JP"/>
              </w:rPr>
              <w:t>Both 15 kHz SCS and 30 kHz SCS are supported.</w:t>
            </w:r>
          </w:p>
          <w:p w14:paraId="0E399FC3" w14:textId="77777777" w:rsidR="00651A6D" w:rsidRDefault="00651A6D" w:rsidP="00651A6D">
            <w:pPr>
              <w:pStyle w:val="B1"/>
              <w:numPr>
                <w:ilvl w:val="1"/>
                <w:numId w:val="23"/>
              </w:numPr>
              <w:spacing w:line="240" w:lineRule="auto"/>
              <w:jc w:val="left"/>
              <w:textAlignment w:val="auto"/>
              <w:rPr>
                <w:lang w:eastAsia="ja-JP"/>
              </w:rPr>
            </w:pPr>
            <w:r>
              <w:rPr>
                <w:lang w:eastAsia="ja-JP"/>
              </w:rPr>
              <w:t>Aim to define at most one Rel-18 RedCap UE type for further UE complexity reduction.</w:t>
            </w:r>
          </w:p>
          <w:p w14:paraId="53B2A5CC" w14:textId="77777777" w:rsidR="00651A6D" w:rsidRDefault="00651A6D" w:rsidP="00651A6D">
            <w:pPr>
              <w:numPr>
                <w:ilvl w:val="1"/>
                <w:numId w:val="23"/>
              </w:numPr>
              <w:spacing w:line="240" w:lineRule="auto"/>
              <w:ind w:right="-99"/>
              <w:jc w:val="left"/>
              <w:textAlignment w:val="auto"/>
              <w:rPr>
                <w:lang w:val="en-GB"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250C8C1E" w14:textId="4794DD84" w:rsidR="00027A43" w:rsidRPr="00651A6D" w:rsidRDefault="00027A43" w:rsidP="00D74A56">
            <w:pPr>
              <w:spacing w:line="240" w:lineRule="auto"/>
              <w:ind w:left="1440" w:right="-99" w:hanging="360"/>
              <w:jc w:val="left"/>
              <w:rPr>
                <w:lang w:val="en-GB"/>
              </w:rPr>
            </w:pPr>
          </w:p>
        </w:tc>
      </w:tr>
    </w:tbl>
    <w:p w14:paraId="406BC4D1" w14:textId="77777777" w:rsidR="00651A6D" w:rsidRDefault="00651A6D" w:rsidP="00C003BE">
      <w:pPr>
        <w:spacing w:after="120" w:line="240" w:lineRule="auto"/>
        <w:rPr>
          <w:sz w:val="21"/>
          <w:lang w:val="en-GB"/>
        </w:rPr>
      </w:pPr>
    </w:p>
    <w:p w14:paraId="2C06C584" w14:textId="6F6D141C" w:rsidR="004A7607" w:rsidRDefault="004A7607" w:rsidP="004A7607">
      <w:pPr>
        <w:rPr>
          <w:rFonts w:eastAsiaTheme="minorEastAsia"/>
          <w:bCs/>
          <w:sz w:val="21"/>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4A7607" w14:paraId="6D68D805" w14:textId="77777777" w:rsidTr="00F354B3">
        <w:trPr>
          <w:jc w:val="center"/>
        </w:trPr>
        <w:tc>
          <w:tcPr>
            <w:tcW w:w="8999" w:type="dxa"/>
            <w:tcBorders>
              <w:top w:val="single" w:sz="4" w:space="0" w:color="auto"/>
              <w:left w:val="single" w:sz="4" w:space="0" w:color="auto"/>
              <w:bottom w:val="single" w:sz="4" w:space="0" w:color="auto"/>
              <w:right w:val="single" w:sz="4" w:space="0" w:color="auto"/>
            </w:tcBorders>
            <w:hideMark/>
          </w:tcPr>
          <w:p w14:paraId="3D53B878" w14:textId="30408258" w:rsidR="004A7607" w:rsidRPr="004A7607" w:rsidRDefault="004A7607" w:rsidP="004A7607">
            <w:pPr>
              <w:pStyle w:val="af1"/>
              <w:ind w:leftChars="0" w:left="420" w:firstLine="0"/>
              <w:rPr>
                <w:rFonts w:eastAsiaTheme="minorEastAsia"/>
                <w:b/>
                <w:lang w:eastAsia="zh-CN"/>
              </w:rPr>
            </w:pPr>
            <w:r w:rsidRPr="004A7607">
              <w:rPr>
                <w:rFonts w:eastAsiaTheme="minorEastAsia" w:hint="eastAsia"/>
                <w:b/>
                <w:lang w:eastAsia="zh-CN"/>
              </w:rPr>
              <w:t>R</w:t>
            </w:r>
            <w:r w:rsidRPr="004A7607">
              <w:rPr>
                <w:rFonts w:eastAsiaTheme="minorEastAsia"/>
                <w:b/>
                <w:lang w:eastAsia="zh-CN"/>
              </w:rPr>
              <w:t>AN</w:t>
            </w:r>
            <w:r>
              <w:rPr>
                <w:rFonts w:eastAsiaTheme="minorEastAsia"/>
                <w:b/>
                <w:lang w:eastAsia="zh-CN"/>
              </w:rPr>
              <w:t>1</w:t>
            </w:r>
            <w:r w:rsidRPr="004A7607">
              <w:rPr>
                <w:rFonts w:eastAsiaTheme="minorEastAsia"/>
                <w:b/>
                <w:lang w:eastAsia="zh-CN"/>
              </w:rPr>
              <w:t>#111:</w:t>
            </w:r>
          </w:p>
          <w:p w14:paraId="1AD41559" w14:textId="77777777" w:rsidR="004A7607" w:rsidRPr="00EE1CCC" w:rsidRDefault="004A7607" w:rsidP="00F354B3">
            <w:pPr>
              <w:pStyle w:val="af1"/>
              <w:numPr>
                <w:ilvl w:val="0"/>
                <w:numId w:val="25"/>
              </w:numPr>
              <w:ind w:leftChars="0"/>
            </w:pPr>
            <w:r w:rsidRPr="00EE1CCC">
              <w:t>For UE BB complexity reduction, a UE is not expected to receive an UL grant in a RAR or in a DCI scrambled with TC-RNTI with a Msg3 PUSCH resource allocation spanning a bandwidth of more than ~5 MHz per slot or per hop, if applicable.</w:t>
            </w:r>
          </w:p>
          <w:p w14:paraId="5543BA3E" w14:textId="77777777" w:rsidR="004A7607" w:rsidRPr="00EE1CCC" w:rsidRDefault="004A7607" w:rsidP="00F354B3">
            <w:pPr>
              <w:pStyle w:val="af1"/>
              <w:numPr>
                <w:ilvl w:val="0"/>
                <w:numId w:val="25"/>
              </w:numPr>
              <w:ind w:leftChars="0"/>
            </w:pPr>
            <w:r w:rsidRPr="00EE1CCC">
              <w:t>For UE BB bandwidth reduction, for RAR (PDSCH) to Rel-18 RedCap UEs, the</w:t>
            </w:r>
            <w:r w:rsidRPr="006376E4">
              <w:rPr>
                <w:rFonts w:eastAsia="MS PGothic"/>
                <w:bCs/>
                <w:lang w:eastAsia="ja-JP"/>
              </w:rPr>
              <w:t xml:space="preserve"> scheduling of RAR PDSCH is allowed to be larger than the maximum number of unicast PRBs that the UE can process per slot.</w:t>
            </w:r>
          </w:p>
          <w:p w14:paraId="224CBE3B" w14:textId="77777777" w:rsidR="004A7607" w:rsidRPr="00EE1CCC" w:rsidRDefault="004A7607" w:rsidP="00F354B3">
            <w:pPr>
              <w:pStyle w:val="af1"/>
              <w:numPr>
                <w:ilvl w:val="0"/>
                <w:numId w:val="24"/>
              </w:numPr>
              <w:spacing w:after="180" w:afterAutospacing="0" w:line="252" w:lineRule="auto"/>
              <w:ind w:leftChars="0"/>
              <w:contextualSpacing/>
              <w:rPr>
                <w:rFonts w:ascii="Times New Roman" w:hAnsi="Times New Roman"/>
                <w:szCs w:val="20"/>
                <w:lang w:val="en-US"/>
              </w:rPr>
            </w:pPr>
            <w:r w:rsidRPr="00EE1CCC">
              <w:rPr>
                <w:rFonts w:ascii="Times New Roman" w:eastAsia="MS PGothic" w:hAnsi="Times New Roman"/>
                <w:bCs/>
                <w:szCs w:val="20"/>
              </w:rPr>
              <w:t>When the scheduling of RAR PDSCH is within the maximum number of unicast PRBs that the UE can process per slot, the legacy time between RAR reception and Msg3 transmission (not smaller than N</w:t>
            </w:r>
            <w:r w:rsidRPr="00EE1CCC">
              <w:rPr>
                <w:rFonts w:ascii="Times New Roman" w:eastAsia="MS PGothic" w:hAnsi="Times New Roman"/>
                <w:bCs/>
                <w:szCs w:val="20"/>
                <w:vertAlign w:val="subscript"/>
              </w:rPr>
              <w:t>T,1</w:t>
            </w:r>
            <w:r w:rsidRPr="00EE1CCC">
              <w:rPr>
                <w:rFonts w:ascii="Times New Roman" w:eastAsia="MS PGothic" w:hAnsi="Times New Roman"/>
                <w:bCs/>
                <w:szCs w:val="20"/>
              </w:rPr>
              <w:t xml:space="preserve"> + N</w:t>
            </w:r>
            <w:r w:rsidRPr="00EE1CCC">
              <w:rPr>
                <w:rFonts w:ascii="Times New Roman" w:eastAsia="MS PGothic" w:hAnsi="Times New Roman"/>
                <w:bCs/>
                <w:szCs w:val="20"/>
                <w:vertAlign w:val="subscript"/>
              </w:rPr>
              <w:t>T,2</w:t>
            </w:r>
            <w:r w:rsidRPr="00EE1CCC">
              <w:rPr>
                <w:rFonts w:ascii="Times New Roman" w:eastAsia="MS PGothic" w:hAnsi="Times New Roman"/>
                <w:bCs/>
                <w:szCs w:val="20"/>
              </w:rPr>
              <w:t xml:space="preserve"> + 0.5 ms) is applied.</w:t>
            </w:r>
          </w:p>
          <w:p w14:paraId="752AB1E0" w14:textId="77777777" w:rsidR="004A7607" w:rsidRPr="00EE1CCC" w:rsidRDefault="004A7607" w:rsidP="00F354B3">
            <w:pPr>
              <w:pStyle w:val="af1"/>
              <w:numPr>
                <w:ilvl w:val="0"/>
                <w:numId w:val="24"/>
              </w:numPr>
              <w:spacing w:after="180" w:afterAutospacing="0" w:line="252" w:lineRule="auto"/>
              <w:ind w:leftChars="0"/>
              <w:contextualSpacing/>
              <w:rPr>
                <w:rFonts w:ascii="Times New Roman" w:hAnsi="Times New Roman"/>
                <w:szCs w:val="20"/>
                <w:lang w:val="en-US" w:eastAsia="en-US"/>
              </w:rPr>
            </w:pPr>
            <w:r w:rsidRPr="00EE1CCC">
              <w:rPr>
                <w:rFonts w:ascii="Times New Roman" w:eastAsia="MS PGothic" w:hAnsi="Times New Roman"/>
                <w:bCs/>
                <w:szCs w:val="20"/>
                <w:lang w:val="en-US"/>
              </w:rPr>
              <w:t>When the scheduling of RAR PDSCH is larger than the maximum number of unicast PRBs that the UE can process per slot,</w:t>
            </w:r>
          </w:p>
          <w:p w14:paraId="01F6D36B" w14:textId="77777777" w:rsidR="004A7607" w:rsidRPr="00EE1CCC" w:rsidRDefault="004A7607" w:rsidP="00F354B3">
            <w:pPr>
              <w:numPr>
                <w:ilvl w:val="1"/>
                <w:numId w:val="24"/>
              </w:numPr>
              <w:tabs>
                <w:tab w:val="left" w:pos="720"/>
                <w:tab w:val="left" w:pos="1440"/>
              </w:tabs>
              <w:overflowPunct/>
              <w:autoSpaceDE/>
              <w:autoSpaceDN/>
              <w:adjustRightInd/>
              <w:spacing w:before="100" w:beforeAutospacing="1" w:after="100" w:afterAutospacing="1" w:line="240" w:lineRule="auto"/>
              <w:textAlignment w:val="auto"/>
              <w:rPr>
                <w:rFonts w:eastAsia="MS PGothic"/>
                <w:lang w:eastAsia="ja-JP"/>
              </w:rPr>
            </w:pPr>
            <w:r w:rsidRPr="00EE1CCC">
              <w:rPr>
                <w:rFonts w:eastAsia="MS PGothic"/>
                <w:bCs/>
                <w:lang w:eastAsia="ja-JP"/>
              </w:rPr>
              <w:t>The UE receives the RAR and correspondingly transmits Msg3 if the TDRA for Msg3 in UL grant in RAR indicates that the time between RAR reception and Msg3 transmission is NOT smaller than N</w:t>
            </w:r>
            <w:r w:rsidRPr="00EE1CCC">
              <w:rPr>
                <w:rFonts w:eastAsia="MS PGothic"/>
                <w:bCs/>
                <w:vertAlign w:val="subscript"/>
                <w:lang w:eastAsia="ja-JP"/>
              </w:rPr>
              <w:t>T,1</w:t>
            </w:r>
            <w:r w:rsidRPr="00EE1CCC">
              <w:rPr>
                <w:rFonts w:eastAsia="MS PGothic"/>
                <w:bCs/>
                <w:lang w:eastAsia="ja-JP"/>
              </w:rPr>
              <w:t xml:space="preserve"> + N</w:t>
            </w:r>
            <w:r w:rsidRPr="00EE1CCC">
              <w:rPr>
                <w:rFonts w:eastAsia="MS PGothic"/>
                <w:bCs/>
                <w:vertAlign w:val="subscript"/>
                <w:lang w:eastAsia="ja-JP"/>
              </w:rPr>
              <w:t>T,2</w:t>
            </w:r>
            <w:r w:rsidRPr="00EE1CCC">
              <w:rPr>
                <w:rFonts w:eastAsia="MS PGothic"/>
                <w:bCs/>
                <w:lang w:eastAsia="ja-JP"/>
              </w:rPr>
              <w:t xml:space="preserve"> + 0.5 + X ms.</w:t>
            </w:r>
          </w:p>
          <w:p w14:paraId="751958DB" w14:textId="77777777" w:rsidR="004A7607" w:rsidRPr="00EE1CCC" w:rsidRDefault="004A7607" w:rsidP="00F354B3">
            <w:pPr>
              <w:numPr>
                <w:ilvl w:val="2"/>
                <w:numId w:val="24"/>
              </w:numPr>
              <w:tabs>
                <w:tab w:val="left" w:pos="1440"/>
                <w:tab w:val="left" w:pos="2160"/>
              </w:tabs>
              <w:overflowPunct/>
              <w:autoSpaceDE/>
              <w:autoSpaceDN/>
              <w:adjustRightInd/>
              <w:spacing w:before="100" w:beforeAutospacing="1" w:after="100" w:afterAutospacing="1" w:line="240" w:lineRule="auto"/>
              <w:textAlignment w:val="auto"/>
              <w:rPr>
                <w:rFonts w:eastAsia="MS PGothic"/>
                <w:lang w:eastAsia="ja-JP"/>
              </w:rPr>
            </w:pPr>
            <w:r w:rsidRPr="00EE1CCC">
              <w:rPr>
                <w:rFonts w:eastAsia="MS PGothic"/>
                <w:bCs/>
                <w:lang w:eastAsia="ja-JP"/>
              </w:rPr>
              <w:t>FFS: value(s) of X</w:t>
            </w:r>
          </w:p>
          <w:p w14:paraId="6872B11C" w14:textId="77777777" w:rsidR="004A7607" w:rsidRPr="00EE1CCC" w:rsidRDefault="004A7607" w:rsidP="00F354B3">
            <w:pPr>
              <w:numPr>
                <w:ilvl w:val="1"/>
                <w:numId w:val="24"/>
              </w:numPr>
              <w:tabs>
                <w:tab w:val="left" w:pos="720"/>
                <w:tab w:val="left" w:pos="1440"/>
              </w:tabs>
              <w:overflowPunct/>
              <w:autoSpaceDE/>
              <w:autoSpaceDN/>
              <w:adjustRightInd/>
              <w:spacing w:before="100" w:beforeAutospacing="1" w:after="100" w:afterAutospacing="1" w:line="240" w:lineRule="auto"/>
              <w:textAlignment w:val="auto"/>
              <w:rPr>
                <w:rFonts w:eastAsia="MS PGothic"/>
                <w:lang w:eastAsia="ja-JP"/>
              </w:rPr>
            </w:pPr>
            <w:r w:rsidRPr="00EE1CCC">
              <w:rPr>
                <w:rFonts w:eastAsia="MS PGothic"/>
                <w:bCs/>
                <w:lang w:eastAsia="ja-JP"/>
              </w:rPr>
              <w:t>Otherwise, the UE behavior is up to the UE implementation.</w:t>
            </w:r>
          </w:p>
          <w:p w14:paraId="13017124" w14:textId="77777777" w:rsidR="004A7607" w:rsidRPr="00EE1CCC" w:rsidRDefault="004A7607" w:rsidP="00F354B3">
            <w:pPr>
              <w:pStyle w:val="af1"/>
              <w:numPr>
                <w:ilvl w:val="0"/>
                <w:numId w:val="26"/>
              </w:numPr>
              <w:ind w:leftChars="0"/>
            </w:pPr>
            <w:r w:rsidRPr="00EE1CCC">
              <w:t>For UE BB complexity reduction, a UE is able to receive a DL assignment in a DCI with a unicast PDSCH resource allocation spanning a bandwidth of more than ~5 MHz per slot.</w:t>
            </w:r>
          </w:p>
          <w:p w14:paraId="395E301F" w14:textId="77777777" w:rsidR="004A7607" w:rsidRPr="00EE1CCC" w:rsidRDefault="004A7607" w:rsidP="00F354B3">
            <w:pPr>
              <w:pStyle w:val="af1"/>
              <w:numPr>
                <w:ilvl w:val="0"/>
                <w:numId w:val="26"/>
              </w:numPr>
              <w:ind w:leftChars="0"/>
              <w:rPr>
                <w:lang w:val="en-US"/>
              </w:rPr>
            </w:pPr>
            <w:r w:rsidRPr="00EE1CCC">
              <w:t>T</w:t>
            </w:r>
            <w:r w:rsidRPr="006376E4">
              <w:rPr>
                <w:rFonts w:eastAsia="等线"/>
              </w:rPr>
              <w:t>he number of PRB scheduled in DCI is not larger than the maximum number of PRB agreed in previous agreement from 110b-e</w:t>
            </w:r>
          </w:p>
        </w:tc>
      </w:tr>
    </w:tbl>
    <w:p w14:paraId="37289C73" w14:textId="77777777" w:rsidR="004A7607" w:rsidRPr="004A7607" w:rsidRDefault="004A7607" w:rsidP="00C003BE">
      <w:pPr>
        <w:spacing w:after="120" w:line="240" w:lineRule="auto"/>
        <w:rPr>
          <w:sz w:val="21"/>
        </w:rPr>
      </w:pP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2AC3FA8D" w14:textId="7CAA493B" w:rsidR="00D52148" w:rsidRPr="004A7607" w:rsidRDefault="00D52148" w:rsidP="00914E8D">
      <w:pPr>
        <w:pStyle w:val="2"/>
        <w:numPr>
          <w:ilvl w:val="1"/>
          <w:numId w:val="7"/>
        </w:numPr>
        <w:spacing w:after="240"/>
        <w:rPr>
          <w:rFonts w:cs="Arial"/>
        </w:rPr>
      </w:pPr>
      <w:bookmarkStart w:id="3" w:name="OLE_LINK18"/>
      <w:r w:rsidRPr="00D52148">
        <w:rPr>
          <w:rFonts w:cs="Arial"/>
        </w:rPr>
        <w:t>Early identification of eRedCap UE</w:t>
      </w:r>
      <w:bookmarkEnd w:id="3"/>
    </w:p>
    <w:p w14:paraId="07F3421F" w14:textId="185D76CB" w:rsidR="00471817" w:rsidRPr="008C2986" w:rsidRDefault="007D193D" w:rsidP="00914E8D">
      <w:pPr>
        <w:rPr>
          <w:rFonts w:eastAsiaTheme="minorEastAsia"/>
          <w:bCs/>
          <w:sz w:val="21"/>
          <w:szCs w:val="22"/>
        </w:rPr>
      </w:pPr>
      <w:r>
        <w:rPr>
          <w:rFonts w:eastAsiaTheme="minorEastAsia"/>
          <w:bCs/>
          <w:sz w:val="21"/>
          <w:szCs w:val="22"/>
        </w:rPr>
        <w:t>A</w:t>
      </w:r>
      <w:r w:rsidR="00DE05AF">
        <w:rPr>
          <w:rFonts w:eastAsiaTheme="minorEastAsia"/>
          <w:bCs/>
          <w:sz w:val="21"/>
          <w:szCs w:val="22"/>
        </w:rPr>
        <w:t xml:space="preserve">s agreed </w:t>
      </w:r>
      <w:r>
        <w:rPr>
          <w:rFonts w:eastAsiaTheme="minorEastAsia"/>
          <w:bCs/>
          <w:sz w:val="21"/>
          <w:szCs w:val="22"/>
        </w:rPr>
        <w:t xml:space="preserve">in WID, </w:t>
      </w:r>
      <w:r w:rsidR="00DE05AF">
        <w:rPr>
          <w:rFonts w:eastAsiaTheme="minorEastAsia"/>
          <w:bCs/>
          <w:sz w:val="21"/>
          <w:szCs w:val="22"/>
        </w:rPr>
        <w:t>early identification</w:t>
      </w:r>
      <w:r w:rsidR="005E6D3D">
        <w:rPr>
          <w:rFonts w:eastAsiaTheme="minorEastAsia"/>
          <w:bCs/>
          <w:sz w:val="21"/>
          <w:szCs w:val="22"/>
        </w:rPr>
        <w:t xml:space="preserve"> is supported for R18 eRedCap UE</w:t>
      </w:r>
      <w:r w:rsidR="00DE05AF">
        <w:rPr>
          <w:rFonts w:eastAsiaTheme="minorEastAsia"/>
          <w:bCs/>
          <w:sz w:val="21"/>
          <w:szCs w:val="22"/>
        </w:rPr>
        <w:t xml:space="preserve">, </w:t>
      </w:r>
      <w:r w:rsidR="00F16AFA">
        <w:rPr>
          <w:rFonts w:eastAsiaTheme="minorEastAsia"/>
          <w:bCs/>
          <w:sz w:val="21"/>
          <w:szCs w:val="22"/>
        </w:rPr>
        <w:t>then we need to discuss which message is used</w:t>
      </w:r>
      <w:r>
        <w:rPr>
          <w:rFonts w:eastAsiaTheme="minorEastAsia"/>
          <w:bCs/>
          <w:sz w:val="21"/>
          <w:szCs w:val="22"/>
        </w:rPr>
        <w:t xml:space="preserve"> to indicate NW</w:t>
      </w:r>
      <w:r w:rsidR="00F16AFA">
        <w:rPr>
          <w:rFonts w:eastAsiaTheme="minorEastAsia"/>
          <w:bCs/>
          <w:sz w:val="21"/>
          <w:szCs w:val="22"/>
        </w:rPr>
        <w:t xml:space="preserve">, i.e. Msg1, Msg3 or both Msg1 and Msg3. </w:t>
      </w:r>
      <w:r w:rsidR="005E6D3D">
        <w:rPr>
          <w:rFonts w:eastAsiaTheme="minorEastAsia"/>
          <w:bCs/>
          <w:sz w:val="21"/>
          <w:szCs w:val="22"/>
        </w:rPr>
        <w:t xml:space="preserve">According to RAN1 </w:t>
      </w:r>
      <w:r w:rsidR="006376E4">
        <w:rPr>
          <w:rFonts w:eastAsiaTheme="minorEastAsia"/>
          <w:bCs/>
          <w:sz w:val="21"/>
          <w:szCs w:val="22"/>
        </w:rPr>
        <w:t>agreements</w:t>
      </w:r>
      <w:r w:rsidR="005E6D3D">
        <w:rPr>
          <w:rFonts w:eastAsiaTheme="minorEastAsia"/>
          <w:bCs/>
          <w:sz w:val="21"/>
          <w:szCs w:val="22"/>
        </w:rPr>
        <w:t>,</w:t>
      </w:r>
      <w:r w:rsidR="006376E4">
        <w:rPr>
          <w:rFonts w:eastAsiaTheme="minorEastAsia"/>
          <w:bCs/>
          <w:sz w:val="21"/>
          <w:szCs w:val="22"/>
        </w:rPr>
        <w:t xml:space="preserve"> </w:t>
      </w:r>
      <w:r w:rsidR="00414BFF">
        <w:rPr>
          <w:rFonts w:eastAsiaTheme="minorEastAsia"/>
          <w:bCs/>
          <w:sz w:val="21"/>
          <w:szCs w:val="22"/>
        </w:rPr>
        <w:t>f</w:t>
      </w:r>
      <w:r w:rsidR="004D17C6">
        <w:rPr>
          <w:rFonts w:eastAsiaTheme="minorEastAsia"/>
          <w:bCs/>
          <w:sz w:val="21"/>
          <w:szCs w:val="22"/>
        </w:rPr>
        <w:t xml:space="preserve">or UL transmission, </w:t>
      </w:r>
      <w:r w:rsidR="004D17C6" w:rsidRPr="004D17C6">
        <w:rPr>
          <w:rFonts w:eastAsiaTheme="minorEastAsia"/>
          <w:bCs/>
          <w:sz w:val="21"/>
          <w:szCs w:val="22"/>
        </w:rPr>
        <w:t>Msg3 PUSCH resource</w:t>
      </w:r>
      <w:r w:rsidR="004D17C6">
        <w:rPr>
          <w:rFonts w:eastAsiaTheme="minorEastAsia"/>
          <w:bCs/>
          <w:sz w:val="21"/>
          <w:szCs w:val="22"/>
        </w:rPr>
        <w:t xml:space="preserve"> </w:t>
      </w:r>
      <w:r w:rsidR="004D17C6">
        <w:t xml:space="preserve">indicated by RAR is no more than </w:t>
      </w:r>
      <w:r w:rsidR="004D17C6" w:rsidRPr="00EE1CCC">
        <w:t>~5 MHz per slot or per hop</w:t>
      </w:r>
      <w:r w:rsidR="004D17C6">
        <w:t xml:space="preserve">, and </w:t>
      </w:r>
      <w:r w:rsidR="004D17C6" w:rsidRPr="00EE1CCC">
        <w:rPr>
          <w:rFonts w:eastAsia="MS PGothic"/>
          <w:bCs/>
          <w:lang w:eastAsia="ja-JP"/>
        </w:rPr>
        <w:t>the</w:t>
      </w:r>
      <w:r w:rsidR="00161888" w:rsidRPr="00161888">
        <w:rPr>
          <w:rFonts w:eastAsia="MS PGothic"/>
          <w:bCs/>
          <w:lang w:eastAsia="ja-JP"/>
        </w:rPr>
        <w:t xml:space="preserve"> </w:t>
      </w:r>
      <w:r w:rsidR="00161888">
        <w:rPr>
          <w:rFonts w:eastAsia="MS PGothic"/>
          <w:bCs/>
          <w:lang w:eastAsia="ja-JP"/>
        </w:rPr>
        <w:t>minimum</w:t>
      </w:r>
      <w:r w:rsidR="004D17C6" w:rsidRPr="00EE1CCC">
        <w:rPr>
          <w:rFonts w:eastAsia="MS PGothic"/>
          <w:bCs/>
          <w:lang w:eastAsia="ja-JP"/>
        </w:rPr>
        <w:t xml:space="preserve"> time between RAR reception and Msg3 transmission </w:t>
      </w:r>
      <w:r w:rsidR="004D17C6">
        <w:rPr>
          <w:rFonts w:eastAsia="MS PGothic"/>
          <w:bCs/>
          <w:lang w:eastAsia="ja-JP"/>
        </w:rPr>
        <w:t>is longer than legacy mechanism</w:t>
      </w:r>
      <w:r w:rsidR="00414BFF" w:rsidRPr="00414BFF">
        <w:rPr>
          <w:rFonts w:eastAsiaTheme="minorEastAsia"/>
          <w:bCs/>
          <w:sz w:val="21"/>
          <w:szCs w:val="22"/>
        </w:rPr>
        <w:t xml:space="preserve"> </w:t>
      </w:r>
      <w:r w:rsidR="00FD0F32">
        <w:rPr>
          <w:rFonts w:eastAsiaTheme="minorEastAsia"/>
          <w:bCs/>
          <w:sz w:val="21"/>
          <w:szCs w:val="22"/>
        </w:rPr>
        <w:t>in some case</w:t>
      </w:r>
      <w:r w:rsidR="00DB6456">
        <w:rPr>
          <w:rFonts w:eastAsiaTheme="minorEastAsia"/>
          <w:bCs/>
          <w:sz w:val="21"/>
          <w:szCs w:val="22"/>
        </w:rPr>
        <w:t>.</w:t>
      </w:r>
      <w:r w:rsidR="00414BFF">
        <w:rPr>
          <w:rFonts w:eastAsiaTheme="minorEastAsia"/>
          <w:bCs/>
          <w:sz w:val="21"/>
          <w:szCs w:val="22"/>
        </w:rPr>
        <w:t xml:space="preserve"> </w:t>
      </w:r>
      <w:r w:rsidR="00DB6456">
        <w:rPr>
          <w:rFonts w:eastAsiaTheme="minorEastAsia"/>
          <w:bCs/>
          <w:sz w:val="21"/>
          <w:szCs w:val="22"/>
        </w:rPr>
        <w:t>S</w:t>
      </w:r>
      <w:r w:rsidR="00414BFF">
        <w:rPr>
          <w:rFonts w:eastAsiaTheme="minorEastAsia"/>
          <w:bCs/>
          <w:sz w:val="21"/>
          <w:szCs w:val="22"/>
        </w:rPr>
        <w:t>o it is beneficial to introdu</w:t>
      </w:r>
      <w:r w:rsidR="00DB6456">
        <w:rPr>
          <w:rFonts w:eastAsiaTheme="minorEastAsia"/>
          <w:bCs/>
          <w:sz w:val="21"/>
          <w:szCs w:val="22"/>
        </w:rPr>
        <w:t>ce Msg1 identification for NW. Without</w:t>
      </w:r>
      <w:r w:rsidR="00414BFF">
        <w:rPr>
          <w:rFonts w:eastAsiaTheme="minorEastAsia"/>
          <w:bCs/>
          <w:sz w:val="21"/>
          <w:szCs w:val="22"/>
        </w:rPr>
        <w:t xml:space="preserve"> Msg1 identification, NW </w:t>
      </w:r>
      <w:r w:rsidR="008C2986">
        <w:rPr>
          <w:rFonts w:eastAsiaTheme="minorEastAsia"/>
          <w:bCs/>
          <w:sz w:val="21"/>
          <w:szCs w:val="22"/>
        </w:rPr>
        <w:t xml:space="preserve">can also </w:t>
      </w:r>
      <w:r w:rsidR="00414BFF">
        <w:rPr>
          <w:rFonts w:eastAsiaTheme="minorEastAsia"/>
          <w:bCs/>
          <w:sz w:val="21"/>
          <w:szCs w:val="22"/>
        </w:rPr>
        <w:t xml:space="preserve">ensure the </w:t>
      </w:r>
      <w:r w:rsidR="00414BFF">
        <w:rPr>
          <w:rFonts w:eastAsia="MS PGothic"/>
          <w:bCs/>
          <w:lang w:eastAsia="ja-JP"/>
        </w:rPr>
        <w:t xml:space="preserve">successful transmission of Msg3 by implementation and UE send early indication in Msg3 so that the subsequent unicast transmissions </w:t>
      </w:r>
      <w:r w:rsidR="00414BFF">
        <w:rPr>
          <w:rFonts w:eastAsiaTheme="minorEastAsia"/>
          <w:bCs/>
          <w:sz w:val="21"/>
          <w:szCs w:val="22"/>
        </w:rPr>
        <w:t>can work well.</w:t>
      </w:r>
      <w:r w:rsidR="00B526DD">
        <w:rPr>
          <w:rFonts w:eastAsiaTheme="minorEastAsia"/>
          <w:bCs/>
          <w:sz w:val="21"/>
          <w:szCs w:val="22"/>
        </w:rPr>
        <w:t xml:space="preserve"> Besides</w:t>
      </w:r>
      <w:r w:rsidR="00DB6456">
        <w:rPr>
          <w:rFonts w:eastAsiaTheme="minorEastAsia"/>
          <w:bCs/>
          <w:sz w:val="21"/>
          <w:szCs w:val="22"/>
        </w:rPr>
        <w:t>, this</w:t>
      </w:r>
      <w:r w:rsidR="004A7607">
        <w:rPr>
          <w:rFonts w:eastAsiaTheme="minorEastAsia"/>
          <w:bCs/>
          <w:sz w:val="21"/>
          <w:szCs w:val="22"/>
        </w:rPr>
        <w:t xml:space="preserve"> NW implementation</w:t>
      </w:r>
      <w:r w:rsidR="00B526DD">
        <w:rPr>
          <w:rFonts w:eastAsiaTheme="minorEastAsia"/>
          <w:bCs/>
          <w:sz w:val="21"/>
          <w:szCs w:val="22"/>
        </w:rPr>
        <w:t xml:space="preserve"> also has impact on legacy UEs because NW need to </w:t>
      </w:r>
      <w:r w:rsidR="00CE7AD1">
        <w:rPr>
          <w:rFonts w:eastAsiaTheme="minorEastAsia"/>
          <w:bCs/>
          <w:sz w:val="21"/>
          <w:szCs w:val="22"/>
        </w:rPr>
        <w:t>schedule</w:t>
      </w:r>
      <w:r w:rsidR="00B526DD">
        <w:rPr>
          <w:rFonts w:eastAsiaTheme="minorEastAsia"/>
          <w:bCs/>
          <w:sz w:val="21"/>
          <w:szCs w:val="22"/>
        </w:rPr>
        <w:t xml:space="preserve"> </w:t>
      </w:r>
      <w:r w:rsidR="006F5DF1">
        <w:rPr>
          <w:rFonts w:eastAsiaTheme="minorEastAsia"/>
          <w:bCs/>
          <w:sz w:val="21"/>
          <w:szCs w:val="22"/>
        </w:rPr>
        <w:t xml:space="preserve">all </w:t>
      </w:r>
      <w:r w:rsidR="00B526DD">
        <w:rPr>
          <w:rFonts w:eastAsiaTheme="minorEastAsia"/>
          <w:bCs/>
          <w:sz w:val="21"/>
          <w:szCs w:val="22"/>
        </w:rPr>
        <w:t>UE</w:t>
      </w:r>
      <w:r w:rsidR="00CE7AD1">
        <w:rPr>
          <w:rFonts w:eastAsiaTheme="minorEastAsia"/>
          <w:bCs/>
          <w:sz w:val="21"/>
          <w:szCs w:val="22"/>
        </w:rPr>
        <w:t>s</w:t>
      </w:r>
      <w:r w:rsidR="00B526DD">
        <w:rPr>
          <w:rFonts w:eastAsiaTheme="minorEastAsia"/>
          <w:bCs/>
          <w:sz w:val="21"/>
          <w:szCs w:val="22"/>
        </w:rPr>
        <w:t xml:space="preserve"> </w:t>
      </w:r>
      <w:r w:rsidR="004A7607">
        <w:rPr>
          <w:rFonts w:eastAsiaTheme="minorEastAsia"/>
          <w:bCs/>
          <w:sz w:val="21"/>
          <w:szCs w:val="22"/>
        </w:rPr>
        <w:t xml:space="preserve">to </w:t>
      </w:r>
      <w:r w:rsidR="00CE7AD1">
        <w:rPr>
          <w:rFonts w:eastAsiaTheme="minorEastAsia"/>
          <w:bCs/>
          <w:sz w:val="21"/>
          <w:szCs w:val="22"/>
        </w:rPr>
        <w:t>meet</w:t>
      </w:r>
      <w:r w:rsidR="004A7607">
        <w:rPr>
          <w:rFonts w:eastAsiaTheme="minorEastAsia"/>
          <w:bCs/>
          <w:sz w:val="21"/>
          <w:szCs w:val="22"/>
        </w:rPr>
        <w:t xml:space="preserve"> </w:t>
      </w:r>
      <w:r w:rsidR="006F5DF1">
        <w:rPr>
          <w:rFonts w:eastAsiaTheme="minorEastAsia"/>
          <w:bCs/>
          <w:sz w:val="21"/>
          <w:szCs w:val="22"/>
        </w:rPr>
        <w:t>the restriction of eRedCap UE.</w:t>
      </w:r>
      <w:r w:rsidR="008C2986">
        <w:rPr>
          <w:rFonts w:eastAsiaTheme="minorEastAsia"/>
          <w:bCs/>
          <w:sz w:val="21"/>
          <w:szCs w:val="22"/>
        </w:rPr>
        <w:t xml:space="preserve"> </w:t>
      </w:r>
      <w:r w:rsidR="008C2986">
        <w:rPr>
          <w:rFonts w:eastAsiaTheme="minorEastAsia" w:hint="eastAsia"/>
          <w:bCs/>
          <w:sz w:val="21"/>
          <w:szCs w:val="22"/>
        </w:rPr>
        <w:t>S</w:t>
      </w:r>
      <w:r w:rsidR="008C2986">
        <w:rPr>
          <w:rFonts w:eastAsiaTheme="minorEastAsia"/>
          <w:bCs/>
          <w:sz w:val="21"/>
          <w:szCs w:val="22"/>
        </w:rPr>
        <w:t xml:space="preserve">o R17 RedCap early identification mechanism can be reused. Both </w:t>
      </w:r>
      <w:r w:rsidR="00727C12" w:rsidRPr="00727C12">
        <w:rPr>
          <w:rFonts w:eastAsiaTheme="minorEastAsia"/>
          <w:bCs/>
          <w:sz w:val="21"/>
          <w:szCs w:val="22"/>
        </w:rPr>
        <w:t>Msg1 based and Msg3 based early identification</w:t>
      </w:r>
      <w:r w:rsidR="00727C12">
        <w:rPr>
          <w:rFonts w:eastAsiaTheme="minorEastAsia"/>
          <w:bCs/>
          <w:sz w:val="21"/>
          <w:szCs w:val="22"/>
        </w:rPr>
        <w:t xml:space="preserve"> </w:t>
      </w:r>
      <w:r w:rsidR="00DB6456">
        <w:rPr>
          <w:rFonts w:eastAsiaTheme="minorEastAsia"/>
          <w:bCs/>
          <w:sz w:val="21"/>
          <w:szCs w:val="22"/>
        </w:rPr>
        <w:t>should be</w:t>
      </w:r>
      <w:r w:rsidR="008C2986">
        <w:rPr>
          <w:rFonts w:eastAsiaTheme="minorEastAsia"/>
          <w:bCs/>
          <w:sz w:val="21"/>
          <w:szCs w:val="22"/>
        </w:rPr>
        <w:t xml:space="preserve"> supported, </w:t>
      </w:r>
      <w:r w:rsidR="00DB6456">
        <w:rPr>
          <w:rFonts w:eastAsiaTheme="minorEastAsia"/>
          <w:bCs/>
          <w:sz w:val="21"/>
          <w:szCs w:val="22"/>
        </w:rPr>
        <w:t xml:space="preserve">and </w:t>
      </w:r>
      <w:r w:rsidR="001D149C">
        <w:rPr>
          <w:rFonts w:eastAsiaTheme="minorEastAsia"/>
          <w:bCs/>
          <w:sz w:val="21"/>
          <w:szCs w:val="22"/>
        </w:rPr>
        <w:t>whether to configure Msg1 based identification</w:t>
      </w:r>
      <w:r w:rsidR="00DB6456">
        <w:rPr>
          <w:rFonts w:eastAsiaTheme="minorEastAsia"/>
          <w:bCs/>
          <w:sz w:val="21"/>
          <w:szCs w:val="22"/>
        </w:rPr>
        <w:t xml:space="preserve"> is</w:t>
      </w:r>
      <w:r w:rsidR="00910A94">
        <w:rPr>
          <w:rFonts w:eastAsiaTheme="minorEastAsia"/>
          <w:bCs/>
          <w:sz w:val="21"/>
          <w:szCs w:val="22"/>
        </w:rPr>
        <w:t xml:space="preserve"> up to NW implementation. The</w:t>
      </w:r>
      <w:r w:rsidR="00727C12">
        <w:rPr>
          <w:rFonts w:eastAsiaTheme="minorEastAsia"/>
          <w:bCs/>
          <w:sz w:val="21"/>
          <w:szCs w:val="22"/>
        </w:rPr>
        <w:t xml:space="preserve"> eRedCap UE</w:t>
      </w:r>
      <w:r w:rsidR="007A1609">
        <w:rPr>
          <w:rFonts w:eastAsiaTheme="minorEastAsia"/>
          <w:bCs/>
          <w:sz w:val="21"/>
          <w:szCs w:val="22"/>
        </w:rPr>
        <w:t xml:space="preserve"> </w:t>
      </w:r>
      <w:r w:rsidR="00910A94">
        <w:rPr>
          <w:rFonts w:eastAsiaTheme="minorEastAsia"/>
          <w:bCs/>
          <w:sz w:val="21"/>
          <w:szCs w:val="22"/>
        </w:rPr>
        <w:t xml:space="preserve">should </w:t>
      </w:r>
      <w:r w:rsidR="007A1609">
        <w:rPr>
          <w:rFonts w:eastAsiaTheme="minorEastAsia"/>
          <w:bCs/>
          <w:sz w:val="21"/>
          <w:szCs w:val="22"/>
        </w:rPr>
        <w:t>support them mandatorily</w:t>
      </w:r>
      <w:r w:rsidR="00910A94">
        <w:rPr>
          <w:rFonts w:eastAsiaTheme="minorEastAsia"/>
          <w:bCs/>
          <w:sz w:val="21"/>
          <w:szCs w:val="22"/>
        </w:rPr>
        <w:t>, as in R17 RedCap</w:t>
      </w:r>
      <w:r w:rsidR="007A1609">
        <w:rPr>
          <w:rFonts w:eastAsiaTheme="minorEastAsia"/>
          <w:bCs/>
          <w:sz w:val="21"/>
          <w:szCs w:val="22"/>
        </w:rPr>
        <w:t xml:space="preserve">. </w:t>
      </w:r>
    </w:p>
    <w:p w14:paraId="0894AA33" w14:textId="28B9D126" w:rsidR="008C2986" w:rsidRPr="001D149C" w:rsidRDefault="008C2986" w:rsidP="009F6843">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a</w:t>
      </w:r>
      <w:r w:rsidRPr="00656145">
        <w:rPr>
          <w:rFonts w:eastAsia="MS Gothic"/>
          <w:b/>
          <w:bCs/>
          <w:sz w:val="21"/>
          <w:szCs w:val="22"/>
          <w:lang w:eastAsia="ja-JP"/>
        </w:rPr>
        <w:t xml:space="preserve">: </w:t>
      </w:r>
      <w:r w:rsidR="00DB6456">
        <w:rPr>
          <w:rFonts w:eastAsia="MS Gothic"/>
          <w:b/>
          <w:bCs/>
          <w:sz w:val="21"/>
          <w:szCs w:val="22"/>
          <w:lang w:eastAsia="ja-JP"/>
        </w:rPr>
        <w:t xml:space="preserve">Both </w:t>
      </w:r>
      <w:r w:rsidRPr="00471817">
        <w:rPr>
          <w:rFonts w:eastAsia="MS Gothic"/>
          <w:b/>
          <w:bCs/>
          <w:sz w:val="21"/>
          <w:szCs w:val="22"/>
          <w:lang w:eastAsia="ja-JP"/>
        </w:rPr>
        <w:t>Msg1 based and Msg3 based early identification should be supported by eRedCap UE</w:t>
      </w:r>
      <w:r w:rsidR="001D149C">
        <w:rPr>
          <w:rFonts w:eastAsia="MS Gothic"/>
          <w:b/>
          <w:bCs/>
          <w:sz w:val="21"/>
          <w:szCs w:val="22"/>
          <w:lang w:eastAsia="ja-JP"/>
        </w:rPr>
        <w:t>.</w:t>
      </w:r>
    </w:p>
    <w:p w14:paraId="1DA3494B" w14:textId="6BC18966" w:rsidR="00471817" w:rsidRDefault="00471817" w:rsidP="00471817">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b</w:t>
      </w:r>
      <w:r w:rsidRPr="00656145">
        <w:rPr>
          <w:rFonts w:eastAsia="MS Gothic"/>
          <w:b/>
          <w:bCs/>
          <w:sz w:val="21"/>
          <w:szCs w:val="22"/>
          <w:lang w:eastAsia="ja-JP"/>
        </w:rPr>
        <w:t xml:space="preserve">: </w:t>
      </w:r>
      <w:r w:rsidRPr="00471817">
        <w:rPr>
          <w:rFonts w:eastAsia="MS Gothic"/>
          <w:b/>
          <w:bCs/>
          <w:sz w:val="21"/>
          <w:szCs w:val="22"/>
          <w:lang w:eastAsia="ja-JP"/>
        </w:rPr>
        <w:t xml:space="preserve">Similar to R17, </w:t>
      </w:r>
      <w:r w:rsidR="00DB6456">
        <w:rPr>
          <w:rFonts w:eastAsia="MS Gothic"/>
          <w:b/>
          <w:bCs/>
          <w:sz w:val="21"/>
          <w:szCs w:val="22"/>
          <w:lang w:eastAsia="ja-JP"/>
        </w:rPr>
        <w:t xml:space="preserve">the </w:t>
      </w:r>
      <w:r w:rsidRPr="00471817">
        <w:rPr>
          <w:rFonts w:eastAsia="MS Gothic"/>
          <w:b/>
          <w:bCs/>
          <w:sz w:val="21"/>
          <w:szCs w:val="22"/>
          <w:lang w:eastAsia="ja-JP"/>
        </w:rPr>
        <w:t xml:space="preserve">Msg1 based early identification mechanism </w:t>
      </w:r>
      <w:r w:rsidR="00DB6456">
        <w:rPr>
          <w:rFonts w:eastAsia="MS Gothic"/>
          <w:b/>
          <w:bCs/>
          <w:sz w:val="21"/>
          <w:szCs w:val="22"/>
          <w:lang w:eastAsia="ja-JP"/>
        </w:rPr>
        <w:t xml:space="preserve">for eRedCap UE </w:t>
      </w:r>
      <w:r w:rsidRPr="00471817">
        <w:rPr>
          <w:rFonts w:eastAsia="MS Gothic"/>
          <w:b/>
          <w:bCs/>
          <w:sz w:val="21"/>
          <w:szCs w:val="22"/>
          <w:lang w:eastAsia="ja-JP"/>
        </w:rPr>
        <w:t>is optionally configurable.</w:t>
      </w:r>
    </w:p>
    <w:p w14:paraId="0E181668" w14:textId="648092F0" w:rsidR="007D1C90" w:rsidRPr="009C33B6" w:rsidRDefault="009C33B6" w:rsidP="00471817">
      <w:pPr>
        <w:rPr>
          <w:rFonts w:eastAsiaTheme="minorEastAsia"/>
          <w:bCs/>
          <w:sz w:val="21"/>
          <w:szCs w:val="22"/>
        </w:rPr>
      </w:pPr>
      <w:r w:rsidRPr="009C33B6">
        <w:rPr>
          <w:rFonts w:eastAsiaTheme="minorEastAsia"/>
          <w:bCs/>
          <w:sz w:val="21"/>
          <w:szCs w:val="22"/>
        </w:rPr>
        <w:lastRenderedPageBreak/>
        <w:t xml:space="preserve">Like </w:t>
      </w:r>
      <w:r>
        <w:rPr>
          <w:rFonts w:eastAsiaTheme="minorEastAsia"/>
          <w:bCs/>
          <w:sz w:val="21"/>
          <w:szCs w:val="22"/>
        </w:rPr>
        <w:t>R17 RedCap UE, two new LCID</w:t>
      </w:r>
      <w:r w:rsidR="00C04121">
        <w:rPr>
          <w:rFonts w:eastAsiaTheme="minorEastAsia"/>
          <w:bCs/>
          <w:sz w:val="21"/>
          <w:szCs w:val="22"/>
        </w:rPr>
        <w:t>s</w:t>
      </w:r>
      <w:r>
        <w:rPr>
          <w:rFonts w:eastAsiaTheme="minorEastAsia"/>
          <w:bCs/>
          <w:sz w:val="21"/>
          <w:szCs w:val="22"/>
        </w:rPr>
        <w:t xml:space="preserve"> can be introduced for Msg 3 based identification for eRedCap UE. </w:t>
      </w:r>
      <w:r w:rsidR="0068445B">
        <w:rPr>
          <w:rFonts w:eastAsiaTheme="minorEastAsia"/>
          <w:bCs/>
          <w:sz w:val="21"/>
          <w:szCs w:val="22"/>
        </w:rPr>
        <w:t>W</w:t>
      </w:r>
      <w:r w:rsidR="00C04121">
        <w:rPr>
          <w:rFonts w:eastAsiaTheme="minorEastAsia"/>
          <w:bCs/>
          <w:sz w:val="21"/>
          <w:szCs w:val="22"/>
        </w:rPr>
        <w:t>hen</w:t>
      </w:r>
      <w:r w:rsidR="001323D6">
        <w:rPr>
          <w:rFonts w:eastAsiaTheme="minorEastAsia"/>
          <w:bCs/>
          <w:sz w:val="21"/>
          <w:szCs w:val="22"/>
        </w:rPr>
        <w:t xml:space="preserve"> Msg1 identification resource is not configured</w:t>
      </w:r>
      <w:r w:rsidR="0068445B">
        <w:rPr>
          <w:rFonts w:eastAsiaTheme="minorEastAsia"/>
          <w:bCs/>
          <w:sz w:val="21"/>
          <w:szCs w:val="22"/>
        </w:rPr>
        <w:t xml:space="preserve">, eRedCap specific LCID should be mandatory </w:t>
      </w:r>
      <w:r w:rsidR="00CA1218">
        <w:rPr>
          <w:rFonts w:eastAsiaTheme="minorEastAsia"/>
          <w:bCs/>
          <w:sz w:val="21"/>
          <w:szCs w:val="22"/>
        </w:rPr>
        <w:t>used</w:t>
      </w:r>
      <w:r w:rsidR="001323D6">
        <w:rPr>
          <w:rFonts w:eastAsiaTheme="minorEastAsia"/>
          <w:bCs/>
          <w:sz w:val="21"/>
          <w:szCs w:val="22"/>
        </w:rPr>
        <w:t xml:space="preserve">. </w:t>
      </w:r>
      <w:r w:rsidR="0068445B">
        <w:rPr>
          <w:rFonts w:eastAsiaTheme="minorEastAsia"/>
          <w:bCs/>
          <w:sz w:val="21"/>
          <w:szCs w:val="22"/>
        </w:rPr>
        <w:t xml:space="preserve">Considering </w:t>
      </w:r>
      <w:r w:rsidR="00C9176F">
        <w:rPr>
          <w:rFonts w:eastAsiaTheme="minorEastAsia"/>
          <w:bCs/>
          <w:sz w:val="21"/>
          <w:szCs w:val="22"/>
        </w:rPr>
        <w:t>that using new LCIDs will not introduce extra signaling overhead, eRedCap specific LCID can be</w:t>
      </w:r>
      <w:r>
        <w:rPr>
          <w:rFonts w:eastAsiaTheme="minorEastAsia"/>
          <w:bCs/>
          <w:sz w:val="21"/>
          <w:szCs w:val="22"/>
        </w:rPr>
        <w:t xml:space="preserve"> </w:t>
      </w:r>
      <w:r w:rsidR="00C04121">
        <w:rPr>
          <w:rFonts w:eastAsiaTheme="minorEastAsia"/>
          <w:bCs/>
          <w:sz w:val="21"/>
          <w:szCs w:val="22"/>
        </w:rPr>
        <w:t>always</w:t>
      </w:r>
      <w:r w:rsidR="001323D6">
        <w:rPr>
          <w:rFonts w:eastAsiaTheme="minorEastAsia"/>
          <w:bCs/>
          <w:sz w:val="21"/>
          <w:szCs w:val="22"/>
        </w:rPr>
        <w:t xml:space="preserve"> </w:t>
      </w:r>
      <w:r w:rsidR="00CA1218">
        <w:rPr>
          <w:rFonts w:eastAsiaTheme="minorEastAsia"/>
          <w:bCs/>
          <w:sz w:val="21"/>
          <w:szCs w:val="22"/>
        </w:rPr>
        <w:t>used</w:t>
      </w:r>
      <w:r>
        <w:rPr>
          <w:rFonts w:eastAsiaTheme="minorEastAsia"/>
          <w:bCs/>
          <w:sz w:val="21"/>
          <w:szCs w:val="22"/>
        </w:rPr>
        <w:t xml:space="preserve"> </w:t>
      </w:r>
      <w:r w:rsidR="00C9176F">
        <w:rPr>
          <w:rFonts w:eastAsiaTheme="minorEastAsia"/>
          <w:bCs/>
          <w:sz w:val="21"/>
          <w:szCs w:val="22"/>
        </w:rPr>
        <w:t>in Msg3</w:t>
      </w:r>
      <w:r w:rsidR="00303ACB">
        <w:rPr>
          <w:rFonts w:eastAsiaTheme="minorEastAsia"/>
          <w:bCs/>
          <w:sz w:val="21"/>
          <w:szCs w:val="22"/>
        </w:rPr>
        <w:t xml:space="preserve"> similar to R17 RedCap UE</w:t>
      </w:r>
      <w:r w:rsidR="001323D6">
        <w:rPr>
          <w:rFonts w:eastAsiaTheme="minorEastAsia"/>
          <w:bCs/>
          <w:sz w:val="21"/>
          <w:szCs w:val="22"/>
        </w:rPr>
        <w:t>.</w:t>
      </w:r>
    </w:p>
    <w:p w14:paraId="3160AE51" w14:textId="3C53D3B2" w:rsidR="00471817" w:rsidRDefault="00471817" w:rsidP="009F6843">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c</w:t>
      </w:r>
      <w:r w:rsidRPr="00656145">
        <w:rPr>
          <w:rFonts w:eastAsia="MS Gothic"/>
          <w:b/>
          <w:bCs/>
          <w:sz w:val="21"/>
          <w:szCs w:val="22"/>
          <w:lang w:eastAsia="ja-JP"/>
        </w:rPr>
        <w:t>:</w:t>
      </w:r>
      <w:r w:rsidRPr="00471817">
        <w:t xml:space="preserve"> </w:t>
      </w:r>
      <w:r w:rsidRPr="00471817">
        <w:rPr>
          <w:rFonts w:eastAsia="MS Gothic"/>
          <w:b/>
          <w:bCs/>
          <w:sz w:val="21"/>
          <w:szCs w:val="22"/>
          <w:lang w:eastAsia="ja-JP"/>
        </w:rPr>
        <w:t xml:space="preserve">Similar to R17, two new LCID are used for </w:t>
      </w:r>
      <w:r w:rsidR="00CA1218">
        <w:rPr>
          <w:rFonts w:eastAsia="MS Gothic"/>
          <w:b/>
          <w:bCs/>
          <w:sz w:val="21"/>
          <w:szCs w:val="22"/>
          <w:lang w:eastAsia="ja-JP"/>
        </w:rPr>
        <w:t xml:space="preserve">the </w:t>
      </w:r>
      <w:r w:rsidRPr="00471817">
        <w:rPr>
          <w:rFonts w:eastAsia="MS Gothic"/>
          <w:b/>
          <w:bCs/>
          <w:sz w:val="21"/>
          <w:szCs w:val="22"/>
          <w:lang w:eastAsia="ja-JP"/>
        </w:rPr>
        <w:t>Msg3 based early identification</w:t>
      </w:r>
      <w:r w:rsidR="00E03A47" w:rsidRPr="00E03A47">
        <w:rPr>
          <w:rFonts w:eastAsia="MS Gothic"/>
          <w:b/>
          <w:bCs/>
          <w:sz w:val="21"/>
          <w:szCs w:val="22"/>
          <w:lang w:eastAsia="ja-JP"/>
        </w:rPr>
        <w:t xml:space="preserve"> </w:t>
      </w:r>
      <w:r w:rsidR="00E03A47">
        <w:rPr>
          <w:rFonts w:eastAsia="MS Gothic"/>
          <w:b/>
          <w:bCs/>
          <w:sz w:val="21"/>
          <w:szCs w:val="22"/>
          <w:lang w:eastAsia="ja-JP"/>
        </w:rPr>
        <w:t xml:space="preserve">for </w:t>
      </w:r>
      <w:r w:rsidR="00E03A47" w:rsidRPr="00471817">
        <w:rPr>
          <w:rFonts w:eastAsia="MS Gothic"/>
          <w:b/>
          <w:bCs/>
          <w:sz w:val="21"/>
          <w:szCs w:val="22"/>
          <w:lang w:eastAsia="ja-JP"/>
        </w:rPr>
        <w:t>eRedCap</w:t>
      </w:r>
      <w:r w:rsidR="00E03A47">
        <w:rPr>
          <w:rFonts w:eastAsia="MS Gothic"/>
          <w:b/>
          <w:bCs/>
          <w:sz w:val="21"/>
          <w:szCs w:val="22"/>
          <w:lang w:eastAsia="ja-JP"/>
        </w:rPr>
        <w:t xml:space="preserve"> UE</w:t>
      </w:r>
      <w:r w:rsidRPr="00471817">
        <w:rPr>
          <w:rFonts w:eastAsia="MS Gothic"/>
          <w:b/>
          <w:bCs/>
          <w:sz w:val="21"/>
          <w:szCs w:val="22"/>
          <w:lang w:eastAsia="ja-JP"/>
        </w:rPr>
        <w:t>.</w:t>
      </w:r>
    </w:p>
    <w:p w14:paraId="03F0590D" w14:textId="3327A551" w:rsidR="00E657F1" w:rsidRDefault="00303ACB" w:rsidP="009F6843">
      <w:pPr>
        <w:rPr>
          <w:rFonts w:eastAsiaTheme="minorEastAsia"/>
          <w:bCs/>
          <w:sz w:val="21"/>
          <w:szCs w:val="22"/>
        </w:rPr>
      </w:pPr>
      <w:r>
        <w:rPr>
          <w:rFonts w:eastAsiaTheme="minorEastAsia"/>
          <w:bCs/>
          <w:sz w:val="21"/>
          <w:szCs w:val="22"/>
        </w:rPr>
        <w:t xml:space="preserve">It is a reasonable method to </w:t>
      </w:r>
      <w:r w:rsidR="004A7607">
        <w:rPr>
          <w:rFonts w:eastAsiaTheme="minorEastAsia"/>
          <w:bCs/>
          <w:sz w:val="21"/>
          <w:szCs w:val="22"/>
        </w:rPr>
        <w:t xml:space="preserve">support a </w:t>
      </w:r>
      <w:r>
        <w:rPr>
          <w:rFonts w:eastAsiaTheme="minorEastAsia"/>
          <w:bCs/>
          <w:sz w:val="21"/>
          <w:szCs w:val="22"/>
        </w:rPr>
        <w:t xml:space="preserve">fallback </w:t>
      </w:r>
      <w:r w:rsidR="004A7607">
        <w:rPr>
          <w:rFonts w:eastAsiaTheme="minorEastAsia"/>
          <w:bCs/>
          <w:sz w:val="21"/>
          <w:szCs w:val="22"/>
        </w:rPr>
        <w:t>operation, which allows a R18 eRedCap UE to use</w:t>
      </w:r>
      <w:r>
        <w:rPr>
          <w:rFonts w:eastAsiaTheme="minorEastAsia"/>
          <w:bCs/>
          <w:sz w:val="21"/>
          <w:szCs w:val="22"/>
        </w:rPr>
        <w:t xml:space="preserve"> Msg1 resource of R17 RedCap UE</w:t>
      </w:r>
      <w:r w:rsidR="00516B48">
        <w:rPr>
          <w:rFonts w:eastAsiaTheme="minorEastAsia"/>
          <w:bCs/>
          <w:sz w:val="21"/>
          <w:szCs w:val="22"/>
        </w:rPr>
        <w:t>,</w:t>
      </w:r>
      <w:r>
        <w:rPr>
          <w:rFonts w:eastAsiaTheme="minorEastAsia"/>
          <w:bCs/>
          <w:sz w:val="21"/>
          <w:szCs w:val="22"/>
        </w:rPr>
        <w:t xml:space="preserve"> i</w:t>
      </w:r>
      <w:r w:rsidR="001606D9">
        <w:rPr>
          <w:rFonts w:eastAsiaTheme="minorEastAsia"/>
          <w:bCs/>
          <w:sz w:val="21"/>
          <w:szCs w:val="22"/>
        </w:rPr>
        <w:t>f</w:t>
      </w:r>
      <w:r w:rsidR="00E657F1" w:rsidRPr="00E657F1">
        <w:rPr>
          <w:rFonts w:eastAsiaTheme="minorEastAsia"/>
          <w:bCs/>
          <w:sz w:val="21"/>
          <w:szCs w:val="22"/>
        </w:rPr>
        <w:t xml:space="preserve"> </w:t>
      </w:r>
      <w:r w:rsidR="00E657F1">
        <w:rPr>
          <w:rFonts w:eastAsiaTheme="minorEastAsia"/>
          <w:bCs/>
          <w:sz w:val="21"/>
          <w:szCs w:val="22"/>
        </w:rPr>
        <w:t>Msg1 based early identification is no</w:t>
      </w:r>
      <w:r w:rsidR="00516B48">
        <w:rPr>
          <w:rFonts w:eastAsiaTheme="minorEastAsia"/>
          <w:bCs/>
          <w:sz w:val="21"/>
          <w:szCs w:val="22"/>
        </w:rPr>
        <w:t>t configured for R18 eRedCap UE</w:t>
      </w:r>
      <w:r w:rsidR="00E657F1">
        <w:rPr>
          <w:rFonts w:eastAsiaTheme="minorEastAsia"/>
          <w:bCs/>
          <w:sz w:val="21"/>
          <w:szCs w:val="22"/>
        </w:rPr>
        <w:t xml:space="preserve"> and Msg1 based early identification is configured</w:t>
      </w:r>
      <w:r w:rsidR="001606D9">
        <w:rPr>
          <w:rFonts w:eastAsiaTheme="minorEastAsia"/>
          <w:bCs/>
          <w:sz w:val="21"/>
          <w:szCs w:val="22"/>
        </w:rPr>
        <w:t xml:space="preserve"> for R17 RedCap UE</w:t>
      </w:r>
      <w:r w:rsidR="009A32ED">
        <w:rPr>
          <w:rFonts w:eastAsiaTheme="minorEastAsia"/>
          <w:bCs/>
          <w:sz w:val="21"/>
          <w:szCs w:val="22"/>
        </w:rPr>
        <w:t>. It is agreed that R18 eRedCap UE can share the R17 RedCap specific initial UL/DL BWP</w:t>
      </w:r>
      <w:r w:rsidR="00516B48">
        <w:rPr>
          <w:rFonts w:eastAsiaTheme="minorEastAsia"/>
          <w:bCs/>
          <w:sz w:val="21"/>
          <w:szCs w:val="22"/>
        </w:rPr>
        <w:t xml:space="preserve"> </w:t>
      </w:r>
      <w:r w:rsidR="009A32ED">
        <w:rPr>
          <w:rFonts w:eastAsiaTheme="minorEastAsia"/>
          <w:bCs/>
          <w:sz w:val="21"/>
          <w:szCs w:val="22"/>
        </w:rPr>
        <w:t>(assuming that there is no R18 eRed</w:t>
      </w:r>
      <w:r w:rsidR="00516B48">
        <w:rPr>
          <w:rFonts w:eastAsiaTheme="minorEastAsia"/>
          <w:bCs/>
          <w:sz w:val="21"/>
          <w:szCs w:val="22"/>
        </w:rPr>
        <w:t>Cap specific initial UL/DL BWP). S</w:t>
      </w:r>
      <w:r w:rsidR="009A32ED">
        <w:rPr>
          <w:rFonts w:eastAsiaTheme="minorEastAsia"/>
          <w:bCs/>
          <w:sz w:val="21"/>
          <w:szCs w:val="22"/>
        </w:rPr>
        <w:t xml:space="preserve">o it is natural to reuse the Msg1 resource of R17 RedCap UE and </w:t>
      </w:r>
      <w:r>
        <w:rPr>
          <w:rFonts w:eastAsiaTheme="minorEastAsia"/>
          <w:bCs/>
          <w:sz w:val="21"/>
          <w:szCs w:val="22"/>
        </w:rPr>
        <w:t>receive the RAR on R17 RedCap specific initial DL BWP</w:t>
      </w:r>
      <w:r w:rsidR="00CA40D6">
        <w:rPr>
          <w:rFonts w:eastAsiaTheme="minorEastAsia"/>
          <w:bCs/>
          <w:sz w:val="21"/>
          <w:szCs w:val="22"/>
        </w:rPr>
        <w:t xml:space="preserve">. </w:t>
      </w:r>
      <w:r w:rsidR="00371C59">
        <w:rPr>
          <w:rFonts w:eastAsiaTheme="minorEastAsia"/>
          <w:bCs/>
          <w:sz w:val="21"/>
          <w:szCs w:val="22"/>
        </w:rPr>
        <w:t xml:space="preserve">we propose R18 eRedCap UE </w:t>
      </w:r>
      <w:r w:rsidR="00071C6B">
        <w:rPr>
          <w:rFonts w:eastAsiaTheme="minorEastAsia"/>
          <w:bCs/>
          <w:sz w:val="21"/>
          <w:szCs w:val="22"/>
        </w:rPr>
        <w:t>support the fallback operation</w:t>
      </w:r>
      <w:r w:rsidR="00371C59">
        <w:rPr>
          <w:rFonts w:eastAsiaTheme="minorEastAsia"/>
          <w:bCs/>
          <w:sz w:val="21"/>
          <w:szCs w:val="22"/>
        </w:rPr>
        <w:t xml:space="preserve"> when there is </w:t>
      </w:r>
      <w:r w:rsidR="00071C6B">
        <w:rPr>
          <w:rFonts w:eastAsiaTheme="minorEastAsia"/>
          <w:bCs/>
          <w:sz w:val="21"/>
          <w:szCs w:val="22"/>
        </w:rPr>
        <w:t>R17 RedCap UE specific Msg1 resource but</w:t>
      </w:r>
      <w:r w:rsidR="00071C6B" w:rsidRPr="00071C6B">
        <w:rPr>
          <w:rFonts w:eastAsiaTheme="minorEastAsia"/>
          <w:bCs/>
          <w:sz w:val="21"/>
          <w:szCs w:val="22"/>
        </w:rPr>
        <w:t xml:space="preserve"> </w:t>
      </w:r>
      <w:r w:rsidR="00071C6B">
        <w:rPr>
          <w:rFonts w:eastAsiaTheme="minorEastAsia"/>
          <w:bCs/>
          <w:sz w:val="21"/>
          <w:szCs w:val="22"/>
        </w:rPr>
        <w:t>no specific Msg1 resource for eRedCap UE</w:t>
      </w:r>
      <w:r w:rsidR="00371C59">
        <w:rPr>
          <w:rFonts w:eastAsiaTheme="minorEastAsia" w:hint="eastAsia"/>
          <w:bCs/>
          <w:sz w:val="21"/>
          <w:szCs w:val="22"/>
        </w:rPr>
        <w:t>.</w:t>
      </w:r>
    </w:p>
    <w:p w14:paraId="64E76EBB" w14:textId="30AE8C1F" w:rsidR="00BD6B92" w:rsidRPr="00CD5E66" w:rsidRDefault="00BD6B92" w:rsidP="009F6843">
      <w:pPr>
        <w:rPr>
          <w:rFonts w:eastAsiaTheme="minorEastAsia"/>
          <w:b/>
          <w:bCs/>
          <w:sz w:val="21"/>
          <w:szCs w:val="22"/>
        </w:rPr>
      </w:pPr>
      <w:r w:rsidRPr="00CD5E66">
        <w:rPr>
          <w:rFonts w:eastAsiaTheme="minorEastAsia"/>
          <w:b/>
          <w:bCs/>
          <w:sz w:val="21"/>
          <w:szCs w:val="22"/>
        </w:rPr>
        <w:t xml:space="preserve">Observation 1: </w:t>
      </w:r>
      <w:r w:rsidR="00CA40D6">
        <w:rPr>
          <w:rFonts w:eastAsiaTheme="minorEastAsia"/>
          <w:b/>
          <w:bCs/>
          <w:sz w:val="21"/>
          <w:szCs w:val="22"/>
        </w:rPr>
        <w:t xml:space="preserve">An </w:t>
      </w:r>
      <w:r w:rsidRPr="00CD5E66">
        <w:rPr>
          <w:rFonts w:eastAsiaTheme="minorEastAsia"/>
          <w:b/>
          <w:bCs/>
          <w:sz w:val="21"/>
          <w:szCs w:val="22"/>
        </w:rPr>
        <w:t>eRedCap UE using</w:t>
      </w:r>
      <w:r w:rsidR="00CA40D6">
        <w:rPr>
          <w:rFonts w:eastAsiaTheme="minorEastAsia"/>
          <w:b/>
          <w:bCs/>
          <w:sz w:val="21"/>
          <w:szCs w:val="22"/>
        </w:rPr>
        <w:t xml:space="preserve"> the</w:t>
      </w:r>
      <w:r w:rsidRPr="00CD5E66">
        <w:rPr>
          <w:rFonts w:eastAsiaTheme="minorEastAsia"/>
          <w:b/>
          <w:bCs/>
          <w:sz w:val="21"/>
          <w:szCs w:val="22"/>
        </w:rPr>
        <w:t xml:space="preserve"> R17 RedCap </w:t>
      </w:r>
      <w:r w:rsidR="00CA40D6">
        <w:rPr>
          <w:rFonts w:eastAsiaTheme="minorEastAsia"/>
          <w:b/>
          <w:bCs/>
          <w:sz w:val="21"/>
          <w:szCs w:val="22"/>
        </w:rPr>
        <w:t xml:space="preserve">Msg1 </w:t>
      </w:r>
      <w:r w:rsidRPr="00CD5E66">
        <w:rPr>
          <w:rFonts w:eastAsiaTheme="minorEastAsia"/>
          <w:b/>
          <w:bCs/>
          <w:sz w:val="21"/>
          <w:szCs w:val="22"/>
        </w:rPr>
        <w:t xml:space="preserve">identification can help the NW to </w:t>
      </w:r>
      <w:r w:rsidR="00CA40D6">
        <w:rPr>
          <w:rFonts w:eastAsiaTheme="minorEastAsia"/>
          <w:b/>
          <w:bCs/>
          <w:sz w:val="21"/>
          <w:szCs w:val="22"/>
        </w:rPr>
        <w:t>understand</w:t>
      </w:r>
      <w:r w:rsidR="000A7E3E">
        <w:rPr>
          <w:rFonts w:eastAsiaTheme="minorEastAsia"/>
          <w:b/>
          <w:bCs/>
          <w:sz w:val="21"/>
          <w:szCs w:val="22"/>
        </w:rPr>
        <w:t xml:space="preserve"> that</w:t>
      </w:r>
      <w:r w:rsidRPr="00CD5E66">
        <w:rPr>
          <w:rFonts w:eastAsiaTheme="minorEastAsia"/>
          <w:b/>
          <w:bCs/>
          <w:sz w:val="21"/>
          <w:szCs w:val="22"/>
        </w:rPr>
        <w:t xml:space="preserve"> this UE are using the RedCap specific initial DL BWP, regardless of eRedCap or RedCap UE.</w:t>
      </w:r>
    </w:p>
    <w:p w14:paraId="7E5106A1" w14:textId="0EF95C4F" w:rsidR="00371C59" w:rsidRPr="00371C59" w:rsidRDefault="00371C59" w:rsidP="009F6843">
      <w:pPr>
        <w:rPr>
          <w:rFonts w:eastAsiaTheme="minorEastAsia"/>
          <w:b/>
          <w:bCs/>
          <w:sz w:val="21"/>
          <w:szCs w:val="22"/>
        </w:rPr>
      </w:pPr>
      <w:r w:rsidRPr="00371C59">
        <w:rPr>
          <w:rFonts w:eastAsia="MS Gothic"/>
          <w:b/>
          <w:bCs/>
          <w:sz w:val="21"/>
          <w:szCs w:val="22"/>
          <w:lang w:eastAsia="ja-JP"/>
        </w:rPr>
        <w:t xml:space="preserve">Proposal </w:t>
      </w:r>
      <w:r w:rsidRPr="00371C59">
        <w:rPr>
          <w:rFonts w:eastAsiaTheme="minorEastAsia"/>
          <w:b/>
          <w:bCs/>
          <w:sz w:val="21"/>
          <w:szCs w:val="22"/>
        </w:rPr>
        <w:t xml:space="preserve">2: eRedCap </w:t>
      </w:r>
      <w:r w:rsidR="00BD6B92">
        <w:rPr>
          <w:rFonts w:eastAsiaTheme="minorEastAsia"/>
          <w:b/>
          <w:bCs/>
          <w:sz w:val="21"/>
          <w:szCs w:val="22"/>
        </w:rPr>
        <w:t xml:space="preserve">UE </w:t>
      </w:r>
      <w:r w:rsidRPr="00371C59">
        <w:rPr>
          <w:rFonts w:eastAsiaTheme="minorEastAsia"/>
          <w:b/>
          <w:bCs/>
          <w:sz w:val="21"/>
          <w:szCs w:val="22"/>
        </w:rPr>
        <w:t xml:space="preserve">should use R17 Msg1 </w:t>
      </w:r>
      <w:r w:rsidR="00BD6B92">
        <w:rPr>
          <w:rFonts w:eastAsiaTheme="minorEastAsia"/>
          <w:b/>
          <w:bCs/>
          <w:sz w:val="21"/>
          <w:szCs w:val="22"/>
        </w:rPr>
        <w:t>early identification for RedCap</w:t>
      </w:r>
      <w:r w:rsidRPr="00371C59">
        <w:rPr>
          <w:rFonts w:eastAsiaTheme="minorEastAsia"/>
          <w:b/>
          <w:bCs/>
          <w:sz w:val="21"/>
          <w:szCs w:val="22"/>
        </w:rPr>
        <w:t xml:space="preserve"> if configured, in case </w:t>
      </w:r>
      <w:r w:rsidR="00BD6B92">
        <w:rPr>
          <w:rFonts w:eastAsiaTheme="minorEastAsia"/>
          <w:b/>
          <w:bCs/>
          <w:sz w:val="21"/>
          <w:szCs w:val="22"/>
        </w:rPr>
        <w:t xml:space="preserve">the </w:t>
      </w:r>
      <w:r w:rsidRPr="00371C59">
        <w:rPr>
          <w:rFonts w:eastAsiaTheme="minorEastAsia"/>
          <w:b/>
          <w:bCs/>
          <w:sz w:val="21"/>
          <w:szCs w:val="22"/>
        </w:rPr>
        <w:t xml:space="preserve">R18 Msg1 </w:t>
      </w:r>
      <w:r w:rsidR="00CA40D6">
        <w:rPr>
          <w:rFonts w:eastAsiaTheme="minorEastAsia"/>
          <w:b/>
          <w:bCs/>
          <w:sz w:val="21"/>
          <w:szCs w:val="22"/>
        </w:rPr>
        <w:t xml:space="preserve">early </w:t>
      </w:r>
      <w:r w:rsidR="00BD6B92">
        <w:rPr>
          <w:rFonts w:eastAsiaTheme="minorEastAsia"/>
          <w:b/>
          <w:bCs/>
          <w:sz w:val="21"/>
          <w:szCs w:val="22"/>
        </w:rPr>
        <w:t>i</w:t>
      </w:r>
      <w:r w:rsidRPr="00371C59">
        <w:rPr>
          <w:rFonts w:eastAsiaTheme="minorEastAsia"/>
          <w:b/>
          <w:bCs/>
          <w:sz w:val="21"/>
          <w:szCs w:val="22"/>
        </w:rPr>
        <w:t>dentification</w:t>
      </w:r>
      <w:r w:rsidR="00BD6B92">
        <w:rPr>
          <w:rFonts w:eastAsiaTheme="minorEastAsia"/>
          <w:b/>
          <w:bCs/>
          <w:sz w:val="21"/>
          <w:szCs w:val="22"/>
        </w:rPr>
        <w:t xml:space="preserve"> for eRedCap</w:t>
      </w:r>
      <w:r w:rsidRPr="00371C59">
        <w:rPr>
          <w:rFonts w:eastAsiaTheme="minorEastAsia"/>
          <w:b/>
          <w:bCs/>
          <w:sz w:val="21"/>
          <w:szCs w:val="22"/>
        </w:rPr>
        <w:t xml:space="preserve"> is not configured.</w:t>
      </w:r>
    </w:p>
    <w:p w14:paraId="1A3C5570" w14:textId="3775BB66" w:rsidR="00471817" w:rsidRDefault="001323D6" w:rsidP="001323D6">
      <w:pPr>
        <w:pStyle w:val="2"/>
        <w:numPr>
          <w:ilvl w:val="1"/>
          <w:numId w:val="7"/>
        </w:numPr>
        <w:spacing w:after="240"/>
        <w:rPr>
          <w:rFonts w:cs="Arial"/>
        </w:rPr>
      </w:pPr>
      <w:r w:rsidRPr="001323D6">
        <w:rPr>
          <w:rFonts w:cs="Arial"/>
        </w:rPr>
        <w:t>Access control of eRedCap UE</w:t>
      </w:r>
    </w:p>
    <w:p w14:paraId="77C1F160" w14:textId="65AD40D1" w:rsidR="003C5F8A" w:rsidRDefault="003C5F8A" w:rsidP="003C5F8A">
      <w:pPr>
        <w:rPr>
          <w:rFonts w:eastAsiaTheme="minorEastAsia"/>
          <w:lang w:val="en-GB"/>
        </w:rPr>
      </w:pPr>
      <w:r>
        <w:rPr>
          <w:rFonts w:eastAsiaTheme="minorEastAsia"/>
          <w:lang w:val="en-GB"/>
        </w:rPr>
        <w:t xml:space="preserve">R17 RedCap UE is not allowed to access legacy NR cell because of the reduced capability, </w:t>
      </w:r>
      <w:r w:rsidR="00FC1CC7">
        <w:rPr>
          <w:rFonts w:eastAsiaTheme="minorEastAsia"/>
          <w:lang w:val="en-GB"/>
        </w:rPr>
        <w:t>such as</w:t>
      </w:r>
      <w:r w:rsidR="006758C7">
        <w:rPr>
          <w:rFonts w:eastAsiaTheme="minorEastAsia"/>
          <w:lang w:val="en-GB"/>
        </w:rPr>
        <w:t xml:space="preserve"> the</w:t>
      </w:r>
      <w:r>
        <w:rPr>
          <w:rFonts w:eastAsiaTheme="minorEastAsia"/>
          <w:lang w:val="en-GB"/>
        </w:rPr>
        <w:t xml:space="preserve"> </w:t>
      </w:r>
      <w:r w:rsidR="00071C6B">
        <w:rPr>
          <w:rFonts w:eastAsiaTheme="minorEastAsia"/>
          <w:lang w:val="en-GB"/>
        </w:rPr>
        <w:t xml:space="preserve">maximum </w:t>
      </w:r>
      <w:r>
        <w:rPr>
          <w:rFonts w:eastAsiaTheme="minorEastAsia"/>
          <w:lang w:val="en-GB"/>
        </w:rPr>
        <w:t>bandwidth, PDCP/RLC SN</w:t>
      </w:r>
      <w:r w:rsidR="006758C7">
        <w:rPr>
          <w:rFonts w:eastAsiaTheme="minorEastAsia"/>
          <w:lang w:val="en-GB"/>
        </w:rPr>
        <w:t xml:space="preserve"> length and the </w:t>
      </w:r>
      <w:r w:rsidR="00FC1CC7">
        <w:rPr>
          <w:rFonts w:eastAsiaTheme="minorEastAsia"/>
          <w:lang w:val="en-GB"/>
        </w:rPr>
        <w:t>num</w:t>
      </w:r>
      <w:r>
        <w:rPr>
          <w:rFonts w:eastAsiaTheme="minorEastAsia"/>
          <w:lang w:val="en-GB"/>
        </w:rPr>
        <w:t>ber of DRB</w:t>
      </w:r>
      <w:r w:rsidR="00303ACB">
        <w:rPr>
          <w:rFonts w:eastAsiaTheme="minorEastAsia"/>
          <w:lang w:val="en-GB"/>
        </w:rPr>
        <w:t>s</w:t>
      </w:r>
      <w:r>
        <w:rPr>
          <w:rFonts w:eastAsiaTheme="minorEastAsia"/>
          <w:lang w:val="en-GB"/>
        </w:rPr>
        <w:t xml:space="preserve">. Similarly, considering the BB bandwidth of R18 eRedCap UE has further reduced, the eRedCap UE </w:t>
      </w:r>
      <w:r w:rsidR="006758C7">
        <w:rPr>
          <w:rFonts w:eastAsiaTheme="minorEastAsia"/>
          <w:lang w:val="en-GB"/>
        </w:rPr>
        <w:t>should not</w:t>
      </w:r>
      <w:r>
        <w:rPr>
          <w:rFonts w:eastAsiaTheme="minorEastAsia"/>
          <w:lang w:val="en-GB"/>
        </w:rPr>
        <w:t xml:space="preserve"> access </w:t>
      </w:r>
      <w:r w:rsidR="006758C7">
        <w:rPr>
          <w:rFonts w:eastAsiaTheme="minorEastAsia"/>
          <w:lang w:val="en-GB"/>
        </w:rPr>
        <w:t xml:space="preserve">to the </w:t>
      </w:r>
      <w:r>
        <w:rPr>
          <w:rFonts w:eastAsiaTheme="minorEastAsia"/>
          <w:lang w:val="en-GB"/>
        </w:rPr>
        <w:t>legacy NR cell</w:t>
      </w:r>
      <w:r w:rsidR="00A733BA">
        <w:rPr>
          <w:rFonts w:eastAsiaTheme="minorEastAsia"/>
          <w:lang w:val="en-GB"/>
        </w:rPr>
        <w:t xml:space="preserve"> and R17 RedCap cell, either.</w:t>
      </w:r>
    </w:p>
    <w:p w14:paraId="74B78504" w14:textId="6CDDFF57" w:rsidR="00A733BA" w:rsidRPr="00A733BA" w:rsidRDefault="00A733BA" w:rsidP="003C5F8A">
      <w:pPr>
        <w:rPr>
          <w:rFonts w:eastAsiaTheme="minorEastAsia"/>
          <w:b/>
          <w:lang w:val="en-GB"/>
        </w:rPr>
      </w:pPr>
      <w:r w:rsidRPr="00371C59">
        <w:rPr>
          <w:rFonts w:eastAsia="MS Gothic"/>
          <w:b/>
          <w:bCs/>
          <w:sz w:val="21"/>
          <w:szCs w:val="22"/>
          <w:lang w:eastAsia="ja-JP"/>
        </w:rPr>
        <w:t xml:space="preserve">Proposal </w:t>
      </w:r>
      <w:r>
        <w:rPr>
          <w:rFonts w:eastAsia="MS Gothic"/>
          <w:b/>
          <w:bCs/>
          <w:sz w:val="21"/>
          <w:szCs w:val="22"/>
          <w:lang w:eastAsia="ja-JP"/>
        </w:rPr>
        <w:t>3</w:t>
      </w:r>
      <w:r w:rsidRPr="00A733BA">
        <w:rPr>
          <w:rFonts w:eastAsiaTheme="minorEastAsia"/>
          <w:b/>
          <w:lang w:val="en-GB"/>
        </w:rPr>
        <w:t xml:space="preserve">a: </w:t>
      </w:r>
      <w:r w:rsidR="006F53B1">
        <w:rPr>
          <w:rFonts w:eastAsiaTheme="minorEastAsia"/>
          <w:b/>
          <w:lang w:val="en-GB"/>
        </w:rPr>
        <w:t>The</w:t>
      </w:r>
      <w:r w:rsidR="006F53B1" w:rsidRPr="00A733BA">
        <w:rPr>
          <w:rFonts w:eastAsiaTheme="minorEastAsia"/>
          <w:b/>
          <w:lang w:val="en-GB"/>
        </w:rPr>
        <w:t xml:space="preserve"> </w:t>
      </w:r>
      <w:r w:rsidRPr="00A733BA">
        <w:rPr>
          <w:rFonts w:eastAsiaTheme="minorEastAsia"/>
          <w:b/>
          <w:lang w:val="en-GB"/>
        </w:rPr>
        <w:t>eRedCap UE is not allowed to access to the R15/R16/R17 legacy cell</w:t>
      </w:r>
      <w:r w:rsidR="006F53B1">
        <w:rPr>
          <w:rFonts w:eastAsiaTheme="minorEastAsia"/>
          <w:b/>
          <w:lang w:val="en-GB"/>
        </w:rPr>
        <w:t xml:space="preserve"> (including the legacy cell </w:t>
      </w:r>
      <w:r w:rsidR="00BC4FE9">
        <w:rPr>
          <w:rFonts w:eastAsiaTheme="minorEastAsia"/>
          <w:b/>
          <w:lang w:val="en-GB"/>
        </w:rPr>
        <w:t xml:space="preserve">either </w:t>
      </w:r>
      <w:r w:rsidR="006F53B1">
        <w:rPr>
          <w:rFonts w:eastAsiaTheme="minorEastAsia"/>
          <w:b/>
          <w:lang w:val="en-GB"/>
        </w:rPr>
        <w:t>supporting or not supporting RedCap) or</w:t>
      </w:r>
      <w:r w:rsidR="00C42BE9">
        <w:rPr>
          <w:rFonts w:eastAsiaTheme="minorEastAsia"/>
          <w:b/>
          <w:lang w:val="en-GB"/>
        </w:rPr>
        <w:t xml:space="preserve"> the</w:t>
      </w:r>
      <w:r w:rsidR="006F53B1">
        <w:rPr>
          <w:rFonts w:eastAsiaTheme="minorEastAsia"/>
          <w:b/>
          <w:lang w:val="en-GB"/>
        </w:rPr>
        <w:t xml:space="preserve"> R18 cell not supporting eRedCap</w:t>
      </w:r>
      <w:r w:rsidRPr="00A733BA">
        <w:rPr>
          <w:rFonts w:eastAsiaTheme="minorEastAsia"/>
          <w:b/>
          <w:lang w:val="en-GB"/>
        </w:rPr>
        <w:t>.</w:t>
      </w:r>
    </w:p>
    <w:p w14:paraId="584ACC59" w14:textId="1CB633F8" w:rsidR="001323D6" w:rsidRDefault="00985D4A" w:rsidP="001323D6">
      <w:r>
        <w:t>If the eRedCap UE is supported</w:t>
      </w:r>
      <w:r w:rsidR="008E4FB3">
        <w:t xml:space="preserve"> in a cell</w:t>
      </w:r>
      <w:r>
        <w:t xml:space="preserve">, NW should make special scheduling strategy, such as 5 MHz BB bandwidth for PDSCH and PUSCH (for unicast). </w:t>
      </w:r>
      <w:r w:rsidR="008E4FB3">
        <w:t xml:space="preserve">So whether to support eRedCap is a </w:t>
      </w:r>
      <w:r w:rsidR="00FC1CC7">
        <w:t xml:space="preserve">cell level </w:t>
      </w:r>
      <w:r w:rsidR="008E4FB3">
        <w:t xml:space="preserve">capability and </w:t>
      </w:r>
      <w:r w:rsidR="00DA1317">
        <w:t xml:space="preserve">a new </w:t>
      </w:r>
      <w:r w:rsidR="008E4FB3">
        <w:t>support indicator</w:t>
      </w:r>
      <w:r w:rsidR="00DA1317">
        <w:t xml:space="preserve"> for eRedCap UE should be introduced in SIB1.</w:t>
      </w:r>
      <w:r>
        <w:t xml:space="preserve"> </w:t>
      </w:r>
      <w:r w:rsidR="00DA1317">
        <w:t>Similar to R17 RedCap UE, a new IFR</w:t>
      </w:r>
      <w:r w:rsidR="00487CE0">
        <w:t>I</w:t>
      </w:r>
      <w:r w:rsidR="00DA1317">
        <w:t xml:space="preserve"> for eRedCap can be supported. If the new IFR</w:t>
      </w:r>
      <w:r w:rsidR="00487CE0">
        <w:t>I</w:t>
      </w:r>
      <w:r w:rsidR="00DA1317">
        <w:t xml:space="preserve"> is not present, then the eRedCap UE consider</w:t>
      </w:r>
      <w:r w:rsidR="0014564A">
        <w:t>s</w:t>
      </w:r>
      <w:r w:rsidR="00DA1317">
        <w:t xml:space="preserve"> it</w:t>
      </w:r>
      <w:r w:rsidR="0014564A">
        <w:t>self a</w:t>
      </w:r>
      <w:r w:rsidR="00DA1317">
        <w:t>s barred. In addition, the new IFR</w:t>
      </w:r>
      <w:r w:rsidR="00487CE0">
        <w:t>I</w:t>
      </w:r>
      <w:r w:rsidR="00DA1317">
        <w:t xml:space="preserve"> indication can also indicate whether intra frequency </w:t>
      </w:r>
      <w:r w:rsidR="007052D5">
        <w:t>cell selection/</w:t>
      </w:r>
      <w:r w:rsidR="00DA1317">
        <w:t>reselection for eRedCap UE is allowed.</w:t>
      </w:r>
    </w:p>
    <w:p w14:paraId="0BB134F1" w14:textId="1B998D6A" w:rsidR="007052D5" w:rsidRDefault="00A733BA" w:rsidP="007052D5">
      <w:pPr>
        <w:rPr>
          <w:b/>
        </w:rPr>
      </w:pPr>
      <w:r w:rsidRPr="00A733BA">
        <w:rPr>
          <w:b/>
        </w:rPr>
        <w:t>Proposal 3b:</w:t>
      </w:r>
      <w:r w:rsidR="00487CE0">
        <w:rPr>
          <w:b/>
        </w:rPr>
        <w:t xml:space="preserve"> </w:t>
      </w:r>
      <w:r w:rsidR="007052D5" w:rsidRPr="00A733BA">
        <w:rPr>
          <w:b/>
        </w:rPr>
        <w:t>SIB1 should be able to indicate whether the cell supports eRedCap UE.</w:t>
      </w:r>
    </w:p>
    <w:p w14:paraId="10028F6D" w14:textId="29906ECE" w:rsidR="00A733BA" w:rsidRPr="00A733BA" w:rsidRDefault="00A733BA" w:rsidP="007052D5">
      <w:pPr>
        <w:rPr>
          <w:b/>
        </w:rPr>
      </w:pPr>
      <w:r w:rsidRPr="00A733BA">
        <w:rPr>
          <w:b/>
        </w:rPr>
        <w:t>Proposal 3c: Introduce eRedCap UE specific IFRI in SIB1.</w:t>
      </w:r>
    </w:p>
    <w:p w14:paraId="3EC3F75F" w14:textId="00018125" w:rsidR="00DA1317" w:rsidRDefault="008E4FB3" w:rsidP="001323D6">
      <w:pPr>
        <w:rPr>
          <w:rFonts w:eastAsia="Yu Mincho"/>
          <w:lang w:val="en-GB" w:eastAsia="ja-JP"/>
        </w:rPr>
      </w:pPr>
      <w:r>
        <w:rPr>
          <w:rFonts w:eastAsia="Yu Mincho"/>
          <w:lang w:val="en-GB" w:eastAsia="ja-JP"/>
        </w:rPr>
        <w:t xml:space="preserve">As discussed above, the transmission resource of </w:t>
      </w:r>
      <w:r w:rsidR="00AB4427">
        <w:rPr>
          <w:rFonts w:eastAsia="Yu Mincho"/>
          <w:lang w:val="en-GB" w:eastAsia="ja-JP"/>
        </w:rPr>
        <w:t>eRedCap unicast transmission is restrict within 5WHz. In case of handover, the NW should ensure to handover the eRedCap UEs to the target cell which support</w:t>
      </w:r>
      <w:r w:rsidR="008D67C3">
        <w:rPr>
          <w:rFonts w:eastAsia="Yu Mincho"/>
          <w:lang w:val="en-GB" w:eastAsia="ja-JP"/>
        </w:rPr>
        <w:t>s</w:t>
      </w:r>
      <w:r w:rsidR="00AB4427">
        <w:rPr>
          <w:rFonts w:eastAsia="Yu Mincho"/>
          <w:lang w:val="en-GB" w:eastAsia="ja-JP"/>
        </w:rPr>
        <w:t xml:space="preserve"> eRedCap UE. It seems the similar R17 RedCap Xn capability exchanging method can be </w:t>
      </w:r>
      <w:r w:rsidR="00515447">
        <w:rPr>
          <w:rFonts w:eastAsia="Yu Mincho"/>
          <w:lang w:val="en-GB" w:eastAsia="ja-JP"/>
        </w:rPr>
        <w:t>re</w:t>
      </w:r>
      <w:r w:rsidR="00AB4427">
        <w:rPr>
          <w:rFonts w:eastAsia="Yu Mincho"/>
          <w:lang w:val="en-GB" w:eastAsia="ja-JP"/>
        </w:rPr>
        <w:t>used with</w:t>
      </w:r>
      <w:r w:rsidR="00FC1CC7">
        <w:rPr>
          <w:rFonts w:eastAsia="Yu Mincho"/>
          <w:lang w:val="en-GB" w:eastAsia="ja-JP"/>
        </w:rPr>
        <w:t xml:space="preserve"> a</w:t>
      </w:r>
      <w:r w:rsidR="00AB4427">
        <w:rPr>
          <w:rFonts w:eastAsia="Yu Mincho"/>
          <w:lang w:val="en-GB" w:eastAsia="ja-JP"/>
        </w:rPr>
        <w:t xml:space="preserve"> new indication. So</w:t>
      </w:r>
      <w:r w:rsidR="00FC1CC7">
        <w:rPr>
          <w:rFonts w:eastAsia="Yu Mincho"/>
          <w:lang w:val="en-GB" w:eastAsia="ja-JP"/>
        </w:rPr>
        <w:t xml:space="preserve"> we think RAN2 should send LS</w:t>
      </w:r>
      <w:r w:rsidR="00AB4427">
        <w:rPr>
          <w:rFonts w:eastAsia="Yu Mincho"/>
          <w:lang w:val="en-GB" w:eastAsia="ja-JP"/>
        </w:rPr>
        <w:t xml:space="preserve"> to RAN3 for supporting such case.</w:t>
      </w:r>
    </w:p>
    <w:p w14:paraId="4BA290E2" w14:textId="54C42056" w:rsidR="00487CE0" w:rsidRDefault="00A733BA" w:rsidP="007052D5">
      <w:pPr>
        <w:rPr>
          <w:rFonts w:eastAsia="Yu Mincho"/>
          <w:b/>
          <w:lang w:val="en-GB" w:eastAsia="ja-JP"/>
        </w:rPr>
      </w:pPr>
      <w:r w:rsidRPr="00A733BA">
        <w:rPr>
          <w:b/>
        </w:rPr>
        <w:t xml:space="preserve">Proposal </w:t>
      </w:r>
      <w:r w:rsidR="00487CE0">
        <w:rPr>
          <w:rFonts w:eastAsia="Yu Mincho"/>
          <w:b/>
          <w:lang w:val="en-GB" w:eastAsia="ja-JP"/>
        </w:rPr>
        <w:t>4a</w:t>
      </w:r>
      <w:r w:rsidR="007052D5" w:rsidRPr="00A733BA">
        <w:rPr>
          <w:rFonts w:eastAsia="Yu Mincho"/>
          <w:b/>
          <w:lang w:val="en-GB" w:eastAsia="ja-JP"/>
        </w:rPr>
        <w:t>: Network should ensure to handover eRedCap UE to a gNB</w:t>
      </w:r>
      <w:r w:rsidR="008D67C3">
        <w:rPr>
          <w:rFonts w:eastAsia="Yu Mincho"/>
          <w:b/>
          <w:lang w:val="en-GB" w:eastAsia="ja-JP"/>
        </w:rPr>
        <w:t>,</w:t>
      </w:r>
      <w:r w:rsidR="007052D5" w:rsidRPr="00A733BA">
        <w:rPr>
          <w:rFonts w:eastAsia="Yu Mincho"/>
          <w:b/>
          <w:lang w:val="en-GB" w:eastAsia="ja-JP"/>
        </w:rPr>
        <w:t xml:space="preserve"> which supports</w:t>
      </w:r>
      <w:r w:rsidR="008A7DC5">
        <w:rPr>
          <w:rFonts w:eastAsia="Yu Mincho"/>
          <w:b/>
          <w:lang w:val="en-GB" w:eastAsia="ja-JP"/>
        </w:rPr>
        <w:t>/allows</w:t>
      </w:r>
      <w:r w:rsidR="007052D5" w:rsidRPr="00A733BA">
        <w:rPr>
          <w:rFonts w:eastAsia="Yu Mincho"/>
          <w:b/>
          <w:lang w:val="en-GB" w:eastAsia="ja-JP"/>
        </w:rPr>
        <w:t xml:space="preserve"> eRedcap UE. </w:t>
      </w:r>
    </w:p>
    <w:p w14:paraId="19133BB6" w14:textId="6E7EE618" w:rsidR="007052D5" w:rsidRDefault="00487CE0" w:rsidP="007052D5">
      <w:pPr>
        <w:rPr>
          <w:rFonts w:eastAsia="Yu Mincho"/>
          <w:b/>
          <w:lang w:val="en-GB" w:eastAsia="ja-JP"/>
        </w:rPr>
      </w:pPr>
      <w:r>
        <w:rPr>
          <w:rFonts w:eastAsia="Yu Mincho"/>
          <w:b/>
          <w:lang w:val="en-GB" w:eastAsia="ja-JP"/>
        </w:rPr>
        <w:lastRenderedPageBreak/>
        <w:t>Proposal 4b: R</w:t>
      </w:r>
      <w:r w:rsidR="007052D5" w:rsidRPr="00A733BA">
        <w:rPr>
          <w:rFonts w:eastAsia="Yu Mincho"/>
          <w:b/>
          <w:lang w:val="en-GB" w:eastAsia="ja-JP"/>
        </w:rPr>
        <w:t xml:space="preserve">AN2 send LS to RAN3 to </w:t>
      </w:r>
      <w:r>
        <w:rPr>
          <w:rFonts w:eastAsia="Yu Mincho"/>
          <w:b/>
          <w:lang w:val="en-GB" w:eastAsia="ja-JP"/>
        </w:rPr>
        <w:t xml:space="preserve">support </w:t>
      </w:r>
      <w:r w:rsidR="007052D5" w:rsidRPr="00A733BA">
        <w:rPr>
          <w:rFonts w:eastAsia="Yu Mincho"/>
          <w:b/>
          <w:lang w:val="en-GB" w:eastAsia="ja-JP"/>
        </w:rPr>
        <w:t xml:space="preserve">the Xn signalling (similar to </w:t>
      </w:r>
      <w:r w:rsidR="008D67C3">
        <w:rPr>
          <w:rFonts w:eastAsia="Yu Mincho"/>
          <w:b/>
          <w:lang w:val="en-GB" w:eastAsia="ja-JP"/>
        </w:rPr>
        <w:t xml:space="preserve">the </w:t>
      </w:r>
      <w:r w:rsidR="007052D5" w:rsidRPr="00A733BA">
        <w:rPr>
          <w:rFonts w:eastAsia="Yu Mincho"/>
          <w:b/>
          <w:lang w:val="en-GB" w:eastAsia="ja-JP"/>
        </w:rPr>
        <w:t>R17 RedCap Broadcast Information IE in 38.423)</w:t>
      </w:r>
      <w:r>
        <w:rPr>
          <w:rFonts w:eastAsia="Yu Mincho"/>
          <w:b/>
          <w:lang w:val="en-GB" w:eastAsia="ja-JP"/>
        </w:rPr>
        <w:t>.</w:t>
      </w:r>
    </w:p>
    <w:p w14:paraId="340F1F0E" w14:textId="4D3821D8" w:rsidR="000355A4" w:rsidRPr="000355A4" w:rsidRDefault="005C24AA" w:rsidP="007052D5">
      <w:pPr>
        <w:rPr>
          <w:rFonts w:eastAsia="Yu Mincho"/>
          <w:lang w:eastAsia="ja-JP"/>
        </w:rPr>
      </w:pPr>
      <w:r>
        <w:rPr>
          <w:rFonts w:eastAsia="Yu Mincho"/>
          <w:lang w:eastAsia="ja-JP"/>
        </w:rPr>
        <w:t xml:space="preserve">Similar to R17 RedCap UE, an </w:t>
      </w:r>
      <w:r w:rsidR="007C2092" w:rsidRPr="007C2092">
        <w:rPr>
          <w:rFonts w:eastAsia="Yu Mincho"/>
          <w:lang w:eastAsia="ja-JP"/>
        </w:rPr>
        <w:t>eRe</w:t>
      </w:r>
      <w:r w:rsidR="007C2092">
        <w:rPr>
          <w:rFonts w:eastAsia="Yu Mincho"/>
          <w:lang w:eastAsia="ja-JP"/>
        </w:rPr>
        <w:t xml:space="preserve">dCap UE </w:t>
      </w:r>
      <w:r>
        <w:rPr>
          <w:rFonts w:eastAsia="Yu Mincho"/>
          <w:lang w:eastAsia="ja-JP"/>
        </w:rPr>
        <w:t>is</w:t>
      </w:r>
      <w:r w:rsidR="007C2092">
        <w:rPr>
          <w:rFonts w:eastAsia="Yu Mincho"/>
          <w:lang w:eastAsia="ja-JP"/>
        </w:rPr>
        <w:t xml:space="preserve"> equipped with 1Rx branch or 2Rx branch. </w:t>
      </w:r>
      <w:r>
        <w:rPr>
          <w:rFonts w:eastAsia="Yu Mincho"/>
          <w:lang w:eastAsia="ja-JP"/>
        </w:rPr>
        <w:t>Then the R18 eRedCap UE may be also barred according to different RX braches. Considering</w:t>
      </w:r>
      <w:r w:rsidR="00193D48">
        <w:rPr>
          <w:rFonts w:eastAsia="Yu Mincho"/>
          <w:lang w:eastAsia="ja-JP"/>
        </w:rPr>
        <w:t xml:space="preserve"> that</w:t>
      </w:r>
      <w:r>
        <w:rPr>
          <w:rFonts w:eastAsia="Yu Mincho"/>
          <w:lang w:eastAsia="ja-JP"/>
        </w:rPr>
        <w:t xml:space="preserve"> </w:t>
      </w:r>
      <w:r w:rsidR="00193D48">
        <w:rPr>
          <w:rFonts w:eastAsia="Yu Mincho"/>
          <w:lang w:eastAsia="ja-JP"/>
        </w:rPr>
        <w:t xml:space="preserve">NW may have different access control strategies </w:t>
      </w:r>
      <w:r w:rsidR="000355A4">
        <w:rPr>
          <w:rFonts w:eastAsia="Yu Mincho"/>
          <w:lang w:eastAsia="ja-JP"/>
        </w:rPr>
        <w:t>for</w:t>
      </w:r>
      <w:r w:rsidR="00193D48">
        <w:rPr>
          <w:rFonts w:eastAsia="Yu Mincho"/>
          <w:lang w:eastAsia="ja-JP"/>
        </w:rPr>
        <w:t xml:space="preserve"> R17 RedCap UE and R18 eRedCap UE,</w:t>
      </w:r>
      <w:r w:rsidR="000355A4">
        <w:rPr>
          <w:rFonts w:eastAsia="Yu Mincho"/>
          <w:lang w:eastAsia="ja-JP"/>
        </w:rPr>
        <w:t xml:space="preserve"> it is beneficial to introduce separate barring indication for R18 eRedCap UE</w:t>
      </w:r>
      <w:r w:rsidR="00515447">
        <w:rPr>
          <w:rFonts w:eastAsia="Yu Mincho"/>
          <w:lang w:eastAsia="ja-JP"/>
        </w:rPr>
        <w:t xml:space="preserve"> with 1Rx branch and 2 Rx branch</w:t>
      </w:r>
      <w:r w:rsidR="000355A4">
        <w:rPr>
          <w:rFonts w:eastAsia="Yu Mincho"/>
          <w:lang w:eastAsia="ja-JP"/>
        </w:rPr>
        <w:t>.</w:t>
      </w:r>
    </w:p>
    <w:p w14:paraId="135C9D5D" w14:textId="31078BE7" w:rsidR="0044301B" w:rsidRDefault="000355A4" w:rsidP="0044301B">
      <w:pPr>
        <w:rPr>
          <w:rFonts w:eastAsia="Yu Mincho"/>
          <w:b/>
          <w:lang w:eastAsia="ja-JP"/>
        </w:rPr>
      </w:pPr>
      <w:r w:rsidRPr="000355A4">
        <w:rPr>
          <w:rFonts w:eastAsia="Yu Mincho"/>
          <w:b/>
          <w:lang w:eastAsia="ja-JP"/>
        </w:rPr>
        <w:t xml:space="preserve">Proposal </w:t>
      </w:r>
      <w:r w:rsidR="004F4E7C">
        <w:rPr>
          <w:rFonts w:eastAsia="Yu Mincho"/>
          <w:b/>
          <w:lang w:eastAsia="ja-JP"/>
        </w:rPr>
        <w:t>5</w:t>
      </w:r>
      <w:r w:rsidR="00592CFE">
        <w:rPr>
          <w:rFonts w:eastAsia="Yu Mincho"/>
          <w:b/>
          <w:lang w:eastAsia="ja-JP"/>
        </w:rPr>
        <w:t>a</w:t>
      </w:r>
      <w:r w:rsidR="0044301B" w:rsidRPr="000355A4">
        <w:rPr>
          <w:rFonts w:eastAsia="Yu Mincho"/>
          <w:b/>
          <w:lang w:eastAsia="ja-JP"/>
        </w:rPr>
        <w:t>: Introduce eRedCap UE specific cell barring indication</w:t>
      </w:r>
      <w:r w:rsidR="0031015B">
        <w:rPr>
          <w:rFonts w:eastAsia="Yu Mincho"/>
          <w:b/>
          <w:lang w:eastAsia="ja-JP"/>
        </w:rPr>
        <w:t>s</w:t>
      </w:r>
      <w:r w:rsidR="0044301B" w:rsidRPr="000355A4">
        <w:rPr>
          <w:rFonts w:eastAsia="Yu Mincho"/>
          <w:b/>
          <w:lang w:eastAsia="ja-JP"/>
        </w:rPr>
        <w:t xml:space="preserve"> in SIB1, i.e. </w:t>
      </w:r>
      <w:r w:rsidR="0044301B" w:rsidRPr="0031015B">
        <w:rPr>
          <w:rFonts w:eastAsia="Yu Mincho"/>
          <w:b/>
          <w:i/>
          <w:lang w:eastAsia="ja-JP"/>
        </w:rPr>
        <w:t>cellBarredRedCapEnhanced1Rx-r18</w:t>
      </w:r>
      <w:r w:rsidR="0044301B" w:rsidRPr="000355A4">
        <w:rPr>
          <w:rFonts w:eastAsia="Yu Mincho"/>
          <w:b/>
          <w:lang w:eastAsia="ja-JP"/>
        </w:rPr>
        <w:t xml:space="preserve">, </w:t>
      </w:r>
      <w:r w:rsidR="0044301B" w:rsidRPr="0031015B">
        <w:rPr>
          <w:rFonts w:eastAsia="Yu Mincho"/>
          <w:b/>
          <w:i/>
          <w:lang w:eastAsia="ja-JP"/>
        </w:rPr>
        <w:t>cellBarredRedCapEnhanced2Rx-r18</w:t>
      </w:r>
      <w:r w:rsidR="0044301B" w:rsidRPr="000355A4">
        <w:rPr>
          <w:rFonts w:eastAsia="Yu Mincho"/>
          <w:b/>
          <w:lang w:eastAsia="ja-JP"/>
        </w:rPr>
        <w:t>.</w:t>
      </w:r>
      <w:r w:rsidR="005C24AA" w:rsidRPr="000355A4">
        <w:rPr>
          <w:rFonts w:eastAsia="Yu Mincho"/>
          <w:b/>
          <w:lang w:eastAsia="ja-JP"/>
        </w:rPr>
        <w:t xml:space="preserve"> </w:t>
      </w:r>
    </w:p>
    <w:p w14:paraId="329B52FD" w14:textId="2BA5B6AB" w:rsidR="000355A4" w:rsidRPr="000355A4" w:rsidRDefault="000355A4" w:rsidP="0044301B">
      <w:pPr>
        <w:rPr>
          <w:rFonts w:eastAsiaTheme="minorEastAsia"/>
        </w:rPr>
      </w:pPr>
      <w:r>
        <w:rPr>
          <w:rFonts w:eastAsiaTheme="minorEastAsia"/>
        </w:rPr>
        <w:t>To save signaling overhead</w:t>
      </w:r>
      <w:r w:rsidR="0031015B">
        <w:rPr>
          <w:rFonts w:eastAsiaTheme="minorEastAsia"/>
        </w:rPr>
        <w:t xml:space="preserve"> in SIB1, one </w:t>
      </w:r>
      <w:r>
        <w:rPr>
          <w:rFonts w:eastAsiaTheme="minorEastAsia"/>
        </w:rPr>
        <w:t>optimiz</w:t>
      </w:r>
      <w:r w:rsidR="0031015B">
        <w:rPr>
          <w:rFonts w:eastAsiaTheme="minorEastAsia"/>
        </w:rPr>
        <w:t>ation</w:t>
      </w:r>
      <w:r>
        <w:rPr>
          <w:rFonts w:eastAsiaTheme="minorEastAsia"/>
        </w:rPr>
        <w:t xml:space="preserve"> can be </w:t>
      </w:r>
      <w:r w:rsidR="0031015B">
        <w:rPr>
          <w:rFonts w:eastAsiaTheme="minorEastAsia"/>
        </w:rPr>
        <w:t>considered</w:t>
      </w:r>
      <w:r>
        <w:rPr>
          <w:rFonts w:eastAsiaTheme="minorEastAsia"/>
        </w:rPr>
        <w:t xml:space="preserve">. When the NW </w:t>
      </w:r>
      <w:r w:rsidR="0031015B">
        <w:rPr>
          <w:rFonts w:eastAsiaTheme="minorEastAsia"/>
        </w:rPr>
        <w:t xml:space="preserve">intends to use yhr same </w:t>
      </w:r>
      <w:r>
        <w:rPr>
          <w:rFonts w:eastAsiaTheme="minorEastAsia"/>
        </w:rPr>
        <w:t>access control of 1Rx</w:t>
      </w:r>
      <w:r w:rsidR="0031015B">
        <w:rPr>
          <w:rFonts w:eastAsiaTheme="minorEastAsia"/>
        </w:rPr>
        <w:t>/</w:t>
      </w:r>
      <w:r>
        <w:rPr>
          <w:rFonts w:eastAsiaTheme="minorEastAsia"/>
        </w:rPr>
        <w:t xml:space="preserve">2Rx for </w:t>
      </w:r>
      <w:r w:rsidR="0031015B">
        <w:rPr>
          <w:rFonts w:eastAsiaTheme="minorEastAsia"/>
        </w:rPr>
        <w:t xml:space="preserve">both </w:t>
      </w:r>
      <w:r>
        <w:rPr>
          <w:rFonts w:eastAsiaTheme="minorEastAsia"/>
        </w:rPr>
        <w:t xml:space="preserve">R17 RedCap UE and R18 eRedCap UE, the </w:t>
      </w:r>
      <w:r w:rsidR="00145F90">
        <w:rPr>
          <w:rFonts w:eastAsiaTheme="minorEastAsia"/>
        </w:rPr>
        <w:t xml:space="preserve">separate </w:t>
      </w:r>
      <w:r w:rsidR="00145F90" w:rsidRPr="00515447">
        <w:rPr>
          <w:rFonts w:eastAsiaTheme="minorEastAsia"/>
          <w:i/>
        </w:rPr>
        <w:t>cellBarredRedCapEnhanced1Rx-r18</w:t>
      </w:r>
      <w:r w:rsidR="00145F90" w:rsidRPr="00145F90">
        <w:rPr>
          <w:rFonts w:eastAsiaTheme="minorEastAsia"/>
        </w:rPr>
        <w:t xml:space="preserve">, </w:t>
      </w:r>
      <w:r w:rsidR="00145F90" w:rsidRPr="00515447">
        <w:rPr>
          <w:rFonts w:eastAsiaTheme="minorEastAsia"/>
          <w:i/>
        </w:rPr>
        <w:t>cellBarredRedCapEnhanced2Rx-r18</w:t>
      </w:r>
      <w:r w:rsidR="00145F90">
        <w:rPr>
          <w:rFonts w:eastAsiaTheme="minorEastAsia"/>
        </w:rPr>
        <w:t xml:space="preserve"> can be absent</w:t>
      </w:r>
      <w:r w:rsidR="0031015B">
        <w:rPr>
          <w:rFonts w:eastAsiaTheme="minorEastAsia"/>
        </w:rPr>
        <w:t>. And then</w:t>
      </w:r>
      <w:r w:rsidR="00145F90">
        <w:rPr>
          <w:rFonts w:eastAsiaTheme="minorEastAsia"/>
        </w:rPr>
        <w:t xml:space="preserve"> R18 eRedCap UE can follow the 1Rx barring and 2Rx barring indication for R17 RedCap UE.</w:t>
      </w:r>
    </w:p>
    <w:p w14:paraId="367ED2ED" w14:textId="1344EC12" w:rsidR="0044301B" w:rsidRDefault="00145F90" w:rsidP="007052D5">
      <w:pPr>
        <w:rPr>
          <w:rFonts w:eastAsia="Yu Mincho"/>
          <w:b/>
          <w:lang w:eastAsia="ja-JP"/>
        </w:rPr>
      </w:pPr>
      <w:r w:rsidRPr="00515447">
        <w:rPr>
          <w:rFonts w:eastAsia="Yu Mincho"/>
          <w:b/>
          <w:lang w:eastAsia="ja-JP"/>
        </w:rPr>
        <w:t xml:space="preserve">Proposal </w:t>
      </w:r>
      <w:r w:rsidR="004F4E7C">
        <w:rPr>
          <w:rFonts w:eastAsia="Yu Mincho"/>
          <w:b/>
          <w:lang w:eastAsia="ja-JP"/>
        </w:rPr>
        <w:t>5</w:t>
      </w:r>
      <w:r w:rsidR="00592CFE">
        <w:rPr>
          <w:rFonts w:eastAsia="Yu Mincho"/>
          <w:b/>
          <w:lang w:eastAsia="ja-JP"/>
        </w:rPr>
        <w:t>b</w:t>
      </w:r>
      <w:r w:rsidR="0044301B" w:rsidRPr="00515447">
        <w:rPr>
          <w:rFonts w:eastAsia="Yu Mincho"/>
          <w:b/>
          <w:lang w:eastAsia="ja-JP"/>
        </w:rPr>
        <w:t xml:space="preserve">: </w:t>
      </w:r>
      <w:r w:rsidR="00572CA6">
        <w:rPr>
          <w:rFonts w:eastAsia="Yu Mincho"/>
          <w:b/>
          <w:lang w:eastAsia="ja-JP"/>
        </w:rPr>
        <w:t xml:space="preserve">As to the cell barring, </w:t>
      </w:r>
      <w:r w:rsidR="0044301B" w:rsidRPr="00515447">
        <w:rPr>
          <w:rFonts w:eastAsia="Yu Mincho"/>
          <w:b/>
          <w:lang w:eastAsia="ja-JP"/>
        </w:rPr>
        <w:t>RAN2 to discuss if</w:t>
      </w:r>
      <w:r w:rsidR="00572CA6">
        <w:rPr>
          <w:rFonts w:eastAsia="Yu Mincho"/>
          <w:b/>
          <w:lang w:eastAsia="ja-JP"/>
        </w:rPr>
        <w:t xml:space="preserve"> the eRedCap</w:t>
      </w:r>
      <w:r w:rsidR="0044301B" w:rsidRPr="00515447">
        <w:rPr>
          <w:rFonts w:eastAsia="Yu Mincho"/>
          <w:b/>
          <w:lang w:eastAsia="ja-JP"/>
        </w:rPr>
        <w:t xml:space="preserve"> UE can</w:t>
      </w:r>
      <w:r w:rsidR="004C48D3">
        <w:rPr>
          <w:rFonts w:eastAsia="Yu Mincho"/>
          <w:b/>
          <w:lang w:eastAsia="ja-JP"/>
        </w:rPr>
        <w:t xml:space="preserve"> follow</w:t>
      </w:r>
      <w:r w:rsidR="0044301B" w:rsidRPr="00515447">
        <w:rPr>
          <w:rFonts w:eastAsia="Yu Mincho"/>
          <w:b/>
          <w:lang w:eastAsia="ja-JP"/>
        </w:rPr>
        <w:t xml:space="preserve"> </w:t>
      </w:r>
      <w:r w:rsidR="00572CA6">
        <w:rPr>
          <w:rFonts w:eastAsia="Yu Mincho"/>
          <w:b/>
          <w:lang w:eastAsia="ja-JP"/>
        </w:rPr>
        <w:t>the</w:t>
      </w:r>
      <w:r w:rsidR="00572CA6" w:rsidRPr="00515447">
        <w:rPr>
          <w:rFonts w:eastAsia="Yu Mincho"/>
          <w:b/>
          <w:lang w:eastAsia="ja-JP"/>
        </w:rPr>
        <w:t xml:space="preserve"> </w:t>
      </w:r>
      <w:r w:rsidR="00572CA6">
        <w:rPr>
          <w:rFonts w:eastAsia="Yu Mincho"/>
          <w:b/>
          <w:lang w:eastAsia="ja-JP"/>
        </w:rPr>
        <w:t xml:space="preserve">R17 </w:t>
      </w:r>
      <w:r w:rsidR="0044301B" w:rsidRPr="00515447">
        <w:rPr>
          <w:rFonts w:eastAsia="Yu Mincho"/>
          <w:b/>
          <w:lang w:eastAsia="ja-JP"/>
        </w:rPr>
        <w:t xml:space="preserve">RedCap </w:t>
      </w:r>
      <w:r w:rsidR="00572CA6">
        <w:rPr>
          <w:rFonts w:eastAsia="Yu Mincho"/>
          <w:b/>
          <w:lang w:eastAsia="ja-JP"/>
        </w:rPr>
        <w:t xml:space="preserve">cell barring indication, </w:t>
      </w:r>
      <w:r w:rsidR="0044301B" w:rsidRPr="00515447">
        <w:rPr>
          <w:rFonts w:eastAsia="Yu Mincho"/>
          <w:b/>
          <w:lang w:eastAsia="ja-JP"/>
        </w:rPr>
        <w:t xml:space="preserve">in case </w:t>
      </w:r>
      <w:r w:rsidR="00572CA6">
        <w:rPr>
          <w:rFonts w:eastAsia="Yu Mincho"/>
          <w:b/>
          <w:lang w:eastAsia="ja-JP"/>
        </w:rPr>
        <w:t xml:space="preserve">the </w:t>
      </w:r>
      <w:r w:rsidR="0044301B" w:rsidRPr="00515447">
        <w:rPr>
          <w:rFonts w:eastAsia="Yu Mincho"/>
          <w:b/>
          <w:lang w:eastAsia="ja-JP"/>
        </w:rPr>
        <w:t xml:space="preserve">eRedCap </w:t>
      </w:r>
      <w:r w:rsidR="00572CA6">
        <w:rPr>
          <w:rFonts w:eastAsia="Yu Mincho"/>
          <w:b/>
          <w:lang w:eastAsia="ja-JP"/>
        </w:rPr>
        <w:t>cell barring indication</w:t>
      </w:r>
      <w:r w:rsidR="00572CA6" w:rsidRPr="00515447" w:rsidDel="00572CA6">
        <w:rPr>
          <w:rFonts w:eastAsia="Yu Mincho"/>
          <w:b/>
          <w:lang w:eastAsia="ja-JP"/>
        </w:rPr>
        <w:t xml:space="preserve"> </w:t>
      </w:r>
      <w:r w:rsidR="0044301B" w:rsidRPr="00515447">
        <w:rPr>
          <w:rFonts w:eastAsia="Yu Mincho"/>
          <w:b/>
          <w:lang w:eastAsia="ja-JP"/>
        </w:rPr>
        <w:t>is absent.</w:t>
      </w:r>
    </w:p>
    <w:p w14:paraId="094285A7" w14:textId="65F07653" w:rsidR="00743907" w:rsidRPr="00784CB2" w:rsidRDefault="00743907" w:rsidP="00743907">
      <w:pPr>
        <w:rPr>
          <w:rFonts w:eastAsiaTheme="minorEastAsia"/>
          <w:lang w:val="en-GB"/>
        </w:rPr>
      </w:pPr>
      <w:r>
        <w:rPr>
          <w:rFonts w:eastAsiaTheme="minorEastAsia"/>
          <w:lang w:val="en-GB"/>
        </w:rPr>
        <w:t>To accelerate R18 eRedCap UE cell selection</w:t>
      </w:r>
      <w:r>
        <w:rPr>
          <w:rFonts w:eastAsiaTheme="minorEastAsia" w:hint="eastAsia"/>
          <w:lang w:val="en-GB"/>
        </w:rPr>
        <w:t>/</w:t>
      </w:r>
      <w:r w:rsidR="00B445DA">
        <w:rPr>
          <w:rFonts w:eastAsiaTheme="minorEastAsia"/>
          <w:lang w:val="en-GB"/>
        </w:rPr>
        <w:t>r</w:t>
      </w:r>
      <w:r>
        <w:rPr>
          <w:rFonts w:eastAsiaTheme="minorEastAsia"/>
          <w:lang w:val="en-GB"/>
        </w:rPr>
        <w:t xml:space="preserve">eselection procedure, a new indication can be added to indicate </w:t>
      </w:r>
      <w:r w:rsidR="00B445DA">
        <w:rPr>
          <w:rFonts w:eastAsiaTheme="minorEastAsia"/>
          <w:lang w:val="en-GB"/>
        </w:rPr>
        <w:t>the</w:t>
      </w:r>
      <w:r>
        <w:rPr>
          <w:rFonts w:eastAsiaTheme="minorEastAsia"/>
          <w:lang w:val="en-GB"/>
        </w:rPr>
        <w:t xml:space="preserve"> frequency </w:t>
      </w:r>
      <w:r w:rsidR="00B445DA">
        <w:rPr>
          <w:rFonts w:eastAsiaTheme="minorEastAsia"/>
          <w:lang w:val="en-GB"/>
        </w:rPr>
        <w:t>supporting</w:t>
      </w:r>
      <w:r>
        <w:rPr>
          <w:rFonts w:eastAsiaTheme="minorEastAsia"/>
          <w:lang w:val="en-GB"/>
        </w:rPr>
        <w:t xml:space="preserve"> R18 eRedCap UE </w:t>
      </w:r>
      <w:r w:rsidR="00B445DA">
        <w:rPr>
          <w:rFonts w:eastAsiaTheme="minorEastAsia"/>
          <w:lang w:val="en-GB"/>
        </w:rPr>
        <w:t>(</w:t>
      </w:r>
      <w:r>
        <w:rPr>
          <w:rFonts w:eastAsiaTheme="minorEastAsia"/>
          <w:lang w:val="en-GB"/>
        </w:rPr>
        <w:t>like R17 RedCap</w:t>
      </w:r>
      <w:r w:rsidR="00B445DA">
        <w:rPr>
          <w:rFonts w:eastAsiaTheme="minorEastAsia"/>
          <w:lang w:val="en-GB"/>
        </w:rPr>
        <w:t>)</w:t>
      </w:r>
      <w:r>
        <w:rPr>
          <w:rFonts w:eastAsiaTheme="minorEastAsia"/>
          <w:lang w:val="en-GB"/>
        </w:rPr>
        <w:t>. Then a R18 eRedCap UE will not measure the frequency that not support eRedCap UE to avoid camping on a cell not supporting eRedCap UE.</w:t>
      </w:r>
    </w:p>
    <w:p w14:paraId="580DFBC8" w14:textId="61956E28" w:rsidR="00743907" w:rsidRPr="00FC1CC7" w:rsidRDefault="00743907" w:rsidP="00743907">
      <w:pPr>
        <w:rPr>
          <w:rFonts w:eastAsiaTheme="minorEastAsia"/>
          <w:b/>
          <w:lang w:val="en-GB"/>
        </w:rPr>
      </w:pPr>
      <w:r w:rsidRPr="00B526DD">
        <w:rPr>
          <w:rFonts w:eastAsiaTheme="minorEastAsia"/>
          <w:b/>
          <w:lang w:val="en-GB"/>
        </w:rPr>
        <w:t xml:space="preserve">Proposal </w:t>
      </w:r>
      <w:r w:rsidR="004F4E7C">
        <w:rPr>
          <w:rFonts w:eastAsiaTheme="minorEastAsia"/>
          <w:b/>
          <w:lang w:val="en-GB"/>
        </w:rPr>
        <w:t>6</w:t>
      </w:r>
      <w:r w:rsidRPr="00B526DD">
        <w:rPr>
          <w:rFonts w:eastAsiaTheme="minorEastAsia"/>
          <w:b/>
          <w:lang w:val="en-GB"/>
        </w:rPr>
        <w:t>: Similar to R17, introduce</w:t>
      </w:r>
      <w:r w:rsidRPr="00B526DD">
        <w:rPr>
          <w:rFonts w:eastAsiaTheme="minorEastAsia"/>
          <w:b/>
          <w:i/>
          <w:lang w:val="en-GB"/>
        </w:rPr>
        <w:t xml:space="preserve"> eRedcapAccessAllowed</w:t>
      </w:r>
      <w:r w:rsidR="00FD249D">
        <w:rPr>
          <w:rFonts w:eastAsiaTheme="minorEastAsia"/>
          <w:b/>
          <w:i/>
          <w:lang w:val="en-GB"/>
        </w:rPr>
        <w:t>-r18</w:t>
      </w:r>
      <w:r w:rsidRPr="00B526DD">
        <w:rPr>
          <w:rFonts w:eastAsiaTheme="minorEastAsia"/>
          <w:b/>
          <w:lang w:val="en-GB"/>
        </w:rPr>
        <w:t xml:space="preserve"> in </w:t>
      </w:r>
      <w:r w:rsidRPr="00B526DD">
        <w:rPr>
          <w:rFonts w:eastAsiaTheme="minorEastAsia"/>
          <w:b/>
          <w:i/>
          <w:lang w:val="en-GB"/>
        </w:rPr>
        <w:t>interFreqCarrierFreqList</w:t>
      </w:r>
      <w:r w:rsidRPr="00B526DD">
        <w:rPr>
          <w:rFonts w:eastAsiaTheme="minorEastAsia"/>
          <w:b/>
          <w:lang w:val="en-GB"/>
        </w:rPr>
        <w:t xml:space="preserve"> in SIB4, </w:t>
      </w:r>
      <w:r>
        <w:rPr>
          <w:rFonts w:eastAsiaTheme="minorEastAsia"/>
          <w:b/>
          <w:lang w:val="en-GB"/>
        </w:rPr>
        <w:t xml:space="preserve">about </w:t>
      </w:r>
      <w:r w:rsidRPr="00B526DD">
        <w:rPr>
          <w:rFonts w:eastAsiaTheme="minorEastAsia"/>
          <w:b/>
          <w:lang w:val="en-GB"/>
        </w:rPr>
        <w:t>the frequency of nei</w:t>
      </w:r>
      <w:r>
        <w:rPr>
          <w:rFonts w:eastAsiaTheme="minorEastAsia"/>
          <w:b/>
          <w:lang w:val="en-GB"/>
        </w:rPr>
        <w:t>ghbour cell supporting eRedCap.</w:t>
      </w:r>
    </w:p>
    <w:p w14:paraId="2B8116A0" w14:textId="43DECD78" w:rsidR="00743907" w:rsidRPr="00996920" w:rsidRDefault="00743907" w:rsidP="00743907">
      <w:pPr>
        <w:rPr>
          <w:rFonts w:eastAsiaTheme="minorEastAsia"/>
        </w:rPr>
      </w:pPr>
      <w:r w:rsidRPr="00996920">
        <w:rPr>
          <w:rFonts w:eastAsiaTheme="minorEastAsia"/>
        </w:rPr>
        <w:t>The study of R18 eRedCap is based on the capability framework of R17 RedCap but with further reduced BB bandwidth and peak data rate. R18 eRedCap UE has lower</w:t>
      </w:r>
      <w:r w:rsidR="000B09F0" w:rsidRPr="00996920">
        <w:rPr>
          <w:rFonts w:eastAsiaTheme="minorEastAsia"/>
        </w:rPr>
        <w:t xml:space="preserve"> transmission efficiency. It means not a practical implementation </w:t>
      </w:r>
      <w:r w:rsidRPr="00996920">
        <w:rPr>
          <w:rFonts w:eastAsiaTheme="minorEastAsia"/>
        </w:rPr>
        <w:t xml:space="preserve">for NW to only support R18 eRedCap but not support R17 RedCap. So RAN2 </w:t>
      </w:r>
      <w:r w:rsidR="000B09F0" w:rsidRPr="00996920">
        <w:rPr>
          <w:rFonts w:eastAsiaTheme="minorEastAsia"/>
        </w:rPr>
        <w:t>can</w:t>
      </w:r>
      <w:r w:rsidRPr="00996920">
        <w:rPr>
          <w:rFonts w:eastAsiaTheme="minorEastAsia"/>
        </w:rPr>
        <w:t xml:space="preserve"> confirm that it is invalid case where NW only support eRedCap UE but not support RedCap UE.</w:t>
      </w:r>
    </w:p>
    <w:p w14:paraId="124DD257" w14:textId="5AF47D09" w:rsidR="00743907" w:rsidRPr="00996920" w:rsidRDefault="00283935" w:rsidP="00743907">
      <w:pPr>
        <w:rPr>
          <w:rFonts w:eastAsia="Yu Mincho"/>
          <w:b/>
          <w:lang w:eastAsia="ja-JP"/>
        </w:rPr>
      </w:pPr>
      <w:r w:rsidRPr="00996920">
        <w:rPr>
          <w:b/>
        </w:rPr>
        <w:t>Observation 2</w:t>
      </w:r>
      <w:r w:rsidR="00743907" w:rsidRPr="00996920">
        <w:rPr>
          <w:rFonts w:eastAsia="Yu Mincho"/>
          <w:b/>
          <w:lang w:eastAsia="ja-JP"/>
        </w:rPr>
        <w:t xml:space="preserve">: </w:t>
      </w:r>
      <w:r w:rsidRPr="00996920">
        <w:rPr>
          <w:rFonts w:eastAsia="Yu Mincho"/>
          <w:b/>
          <w:lang w:eastAsia="ja-JP"/>
        </w:rPr>
        <w:t>I</w:t>
      </w:r>
      <w:r w:rsidR="00743907" w:rsidRPr="00996920">
        <w:rPr>
          <w:rFonts w:eastAsia="Yu Mincho"/>
          <w:b/>
          <w:lang w:eastAsia="ja-JP"/>
        </w:rPr>
        <w:t xml:space="preserve">t as an invalid case </w:t>
      </w:r>
      <w:r w:rsidR="003A1598" w:rsidRPr="00996920">
        <w:rPr>
          <w:rFonts w:eastAsia="Yu Mincho"/>
          <w:b/>
          <w:lang w:eastAsia="ja-JP"/>
        </w:rPr>
        <w:t>that</w:t>
      </w:r>
      <w:r w:rsidR="00743907" w:rsidRPr="00996920">
        <w:rPr>
          <w:rFonts w:eastAsia="Yu Mincho"/>
          <w:b/>
          <w:lang w:eastAsia="ja-JP"/>
        </w:rPr>
        <w:t xml:space="preserve"> the NW only supports eRedCap UE but not supports RedCap UE.</w:t>
      </w:r>
    </w:p>
    <w:p w14:paraId="4E8B21C1" w14:textId="77777777" w:rsidR="00743907" w:rsidRDefault="00743907" w:rsidP="00743907">
      <w:pPr>
        <w:rPr>
          <w:rFonts w:eastAsiaTheme="minorEastAsia"/>
          <w:lang w:val="en-GB"/>
        </w:rPr>
      </w:pPr>
      <w:r>
        <w:rPr>
          <w:rFonts w:eastAsiaTheme="minorEastAsia"/>
        </w:rPr>
        <w:t xml:space="preserve">As specified in WID, </w:t>
      </w:r>
      <w:r w:rsidRPr="0044301B">
        <w:rPr>
          <w:rFonts w:eastAsiaTheme="minorEastAsia"/>
          <w:lang w:val="en-GB"/>
        </w:rPr>
        <w:t xml:space="preserve">all UE capabilities </w:t>
      </w:r>
      <w:r>
        <w:rPr>
          <w:rFonts w:eastAsiaTheme="minorEastAsia"/>
          <w:lang w:val="en-GB"/>
        </w:rPr>
        <w:t xml:space="preserve">of </w:t>
      </w:r>
      <w:r w:rsidRPr="0044301B">
        <w:rPr>
          <w:rFonts w:eastAsiaTheme="minorEastAsia"/>
          <w:lang w:val="en-GB"/>
        </w:rPr>
        <w:t xml:space="preserve">a R17 RedCap UE are </w:t>
      </w:r>
      <w:r>
        <w:rPr>
          <w:rFonts w:eastAsiaTheme="minorEastAsia"/>
          <w:lang w:val="en-GB"/>
        </w:rPr>
        <w:t xml:space="preserve">assumed </w:t>
      </w:r>
      <w:r w:rsidRPr="0044301B">
        <w:rPr>
          <w:rFonts w:eastAsiaTheme="minorEastAsia"/>
          <w:lang w:val="en-GB"/>
        </w:rPr>
        <w:t xml:space="preserve">applicable </w:t>
      </w:r>
      <w:r>
        <w:rPr>
          <w:rFonts w:eastAsiaTheme="minorEastAsia"/>
          <w:lang w:val="en-GB"/>
        </w:rPr>
        <w:t xml:space="preserve">to R18 eRedCap UE </w:t>
      </w:r>
      <w:r w:rsidRPr="0044301B">
        <w:rPr>
          <w:rFonts w:eastAsiaTheme="minorEastAsia"/>
          <w:lang w:val="en-GB"/>
        </w:rPr>
        <w:t>unless otherwise specified.</w:t>
      </w:r>
      <w:r>
        <w:rPr>
          <w:rFonts w:eastAsiaTheme="minorEastAsia"/>
          <w:lang w:val="en-GB"/>
        </w:rPr>
        <w:t xml:space="preserve"> So the R18 eRedCap UE also has the similar capabilities, e.g. HD-FDD, 1Rx and 2R</w:t>
      </w:r>
      <w:r>
        <w:rPr>
          <w:rFonts w:eastAsiaTheme="minorEastAsia" w:hint="eastAsia"/>
          <w:lang w:val="en-GB"/>
        </w:rPr>
        <w:t>x</w:t>
      </w:r>
      <w:r>
        <w:rPr>
          <w:rFonts w:eastAsiaTheme="minorEastAsia"/>
          <w:lang w:val="en-GB"/>
        </w:rPr>
        <w:t>.</w:t>
      </w:r>
    </w:p>
    <w:p w14:paraId="4A9AD443" w14:textId="2CE60FCD" w:rsidR="00743907" w:rsidRPr="0044301B" w:rsidRDefault="00743907" w:rsidP="00743907">
      <w:pPr>
        <w:rPr>
          <w:iCs/>
          <w:szCs w:val="22"/>
          <w:lang w:eastAsia="en-GB"/>
        </w:rPr>
      </w:pPr>
      <w:r w:rsidRPr="00927565">
        <w:rPr>
          <w:rFonts w:eastAsiaTheme="minorEastAsia"/>
          <w:lang w:val="en-GB"/>
        </w:rPr>
        <w:t xml:space="preserve">Based on the </w:t>
      </w:r>
      <w:r>
        <w:rPr>
          <w:rFonts w:eastAsiaTheme="minorEastAsia"/>
          <w:lang w:val="en-GB"/>
        </w:rPr>
        <w:t xml:space="preserve">above proposal, a cell which supports R18 eRedCap UE also supports R17 RedCap UE. So some NW indications applicable to </w:t>
      </w:r>
      <w:r>
        <w:rPr>
          <w:lang w:eastAsia="ja-JP"/>
        </w:rPr>
        <w:t>a R17 RedCap UE</w:t>
      </w:r>
      <w:r w:rsidRPr="00AB51A2">
        <w:rPr>
          <w:lang w:eastAsia="ja-JP"/>
        </w:rPr>
        <w:t xml:space="preserve"> are applicable</w:t>
      </w:r>
      <w:r>
        <w:rPr>
          <w:lang w:eastAsia="ja-JP"/>
        </w:rPr>
        <w:t xml:space="preserve"> to a R18 eRedCap UE unless NW want to have flexible</w:t>
      </w:r>
      <w:r w:rsidR="00DE56F6">
        <w:rPr>
          <w:lang w:eastAsia="ja-JP"/>
        </w:rPr>
        <w:t>/separate</w:t>
      </w:r>
      <w:r>
        <w:rPr>
          <w:lang w:eastAsia="ja-JP"/>
        </w:rPr>
        <w:t xml:space="preserve"> control.</w:t>
      </w:r>
      <w:r w:rsidR="00A77869">
        <w:rPr>
          <w:lang w:eastAsia="ja-JP"/>
        </w:rPr>
        <w:t xml:space="preserve"> The</w:t>
      </w:r>
      <w:r>
        <w:rPr>
          <w:lang w:eastAsia="ja-JP"/>
        </w:rPr>
        <w:t xml:space="preserve"> </w:t>
      </w:r>
      <w:r w:rsidRPr="00927565">
        <w:rPr>
          <w:i/>
          <w:lang w:eastAsia="ja-JP"/>
        </w:rPr>
        <w:t>halfDuplexRedCapAllowed</w:t>
      </w:r>
      <w:r>
        <w:rPr>
          <w:lang w:eastAsia="ja-JP"/>
        </w:rPr>
        <w:t xml:space="preserve"> </w:t>
      </w:r>
      <w:r>
        <w:rPr>
          <w:iCs/>
          <w:szCs w:val="22"/>
          <w:lang w:eastAsia="en-GB"/>
        </w:rPr>
        <w:t xml:space="preserve">indicates whether the cell supports half-duplex FDD </w:t>
      </w:r>
      <w:r w:rsidR="00DE56F6">
        <w:rPr>
          <w:iCs/>
          <w:szCs w:val="22"/>
          <w:lang w:eastAsia="en-GB"/>
        </w:rPr>
        <w:t>only RedCap UEs, which</w:t>
      </w:r>
      <w:r>
        <w:rPr>
          <w:iCs/>
          <w:szCs w:val="22"/>
          <w:lang w:eastAsia="en-GB"/>
        </w:rPr>
        <w:t xml:space="preserve"> is a k</w:t>
      </w:r>
      <w:r w:rsidR="00DE56F6">
        <w:rPr>
          <w:iCs/>
          <w:szCs w:val="22"/>
          <w:lang w:eastAsia="en-GB"/>
        </w:rPr>
        <w:t>ind of a fixed capability of NW. S</w:t>
      </w:r>
      <w:r>
        <w:rPr>
          <w:iCs/>
          <w:szCs w:val="22"/>
          <w:lang w:eastAsia="en-GB"/>
        </w:rPr>
        <w:t>o the indication can also be reused by R18 eRedCap UE.</w:t>
      </w:r>
    </w:p>
    <w:p w14:paraId="30CDDE70" w14:textId="145BE8EC" w:rsidR="00743907" w:rsidRDefault="00743907" w:rsidP="00743907">
      <w:pPr>
        <w:rPr>
          <w:rFonts w:eastAsia="Yu Mincho"/>
          <w:b/>
          <w:lang w:eastAsia="ja-JP"/>
        </w:rPr>
      </w:pPr>
      <w:r w:rsidRPr="00A733BA">
        <w:rPr>
          <w:b/>
        </w:rPr>
        <w:t>Proposal</w:t>
      </w:r>
      <w:r w:rsidRPr="00A733BA">
        <w:rPr>
          <w:rFonts w:eastAsia="Yu Mincho"/>
          <w:b/>
          <w:lang w:eastAsia="ja-JP"/>
        </w:rPr>
        <w:t xml:space="preserve"> </w:t>
      </w:r>
      <w:r w:rsidR="00283935">
        <w:rPr>
          <w:rFonts w:eastAsia="Yu Mincho"/>
          <w:b/>
          <w:lang w:eastAsia="ja-JP"/>
        </w:rPr>
        <w:t>7</w:t>
      </w:r>
      <w:r w:rsidRPr="00A733BA">
        <w:rPr>
          <w:rFonts w:eastAsia="Yu Mincho"/>
          <w:b/>
          <w:lang w:eastAsia="ja-JP"/>
        </w:rPr>
        <w:t xml:space="preserve">: There is no need to introduce a new “HD-FDD only” </w:t>
      </w:r>
      <w:r>
        <w:rPr>
          <w:rFonts w:eastAsia="Yu Mincho"/>
          <w:b/>
          <w:lang w:eastAsia="ja-JP"/>
        </w:rPr>
        <w:t xml:space="preserve">broadcasting </w:t>
      </w:r>
      <w:r w:rsidRPr="00A733BA">
        <w:rPr>
          <w:rFonts w:eastAsia="Yu Mincho"/>
          <w:b/>
          <w:lang w:eastAsia="ja-JP"/>
        </w:rPr>
        <w:t xml:space="preserve">indication </w:t>
      </w:r>
      <w:r w:rsidR="00996920">
        <w:rPr>
          <w:rFonts w:eastAsia="Yu Mincho"/>
          <w:b/>
          <w:lang w:eastAsia="ja-JP"/>
        </w:rPr>
        <w:t xml:space="preserve">specific </w:t>
      </w:r>
      <w:r w:rsidRPr="00A733BA">
        <w:rPr>
          <w:rFonts w:eastAsia="Yu Mincho"/>
          <w:b/>
          <w:lang w:eastAsia="ja-JP"/>
        </w:rPr>
        <w:t>for eRedCap UE</w:t>
      </w:r>
      <w:r w:rsidR="00996920">
        <w:rPr>
          <w:rFonts w:eastAsia="Yu Mincho"/>
          <w:b/>
          <w:lang w:eastAsia="ja-JP"/>
        </w:rPr>
        <w:t>s</w:t>
      </w:r>
      <w:r w:rsidRPr="00A733BA">
        <w:rPr>
          <w:rFonts w:eastAsia="Yu Mincho"/>
          <w:b/>
          <w:lang w:eastAsia="ja-JP"/>
        </w:rPr>
        <w:t xml:space="preserve"> (</w:t>
      </w:r>
      <w:r>
        <w:rPr>
          <w:rFonts w:eastAsia="Yu Mincho"/>
          <w:b/>
          <w:lang w:eastAsia="ja-JP"/>
        </w:rPr>
        <w:t xml:space="preserve">i.e. </w:t>
      </w:r>
      <w:r w:rsidRPr="00A733BA">
        <w:rPr>
          <w:rFonts w:eastAsia="Yu Mincho"/>
          <w:b/>
          <w:lang w:eastAsia="ja-JP"/>
        </w:rPr>
        <w:t xml:space="preserve">just </w:t>
      </w:r>
      <w:r w:rsidR="00283935">
        <w:rPr>
          <w:rFonts w:eastAsia="Yu Mincho"/>
          <w:b/>
          <w:lang w:eastAsia="ja-JP"/>
        </w:rPr>
        <w:t xml:space="preserve">to </w:t>
      </w:r>
      <w:r w:rsidRPr="00A733BA">
        <w:rPr>
          <w:rFonts w:eastAsia="Yu Mincho"/>
          <w:b/>
          <w:lang w:eastAsia="ja-JP"/>
        </w:rPr>
        <w:t>reuse the</w:t>
      </w:r>
      <w:r>
        <w:rPr>
          <w:rFonts w:eastAsia="Yu Mincho"/>
          <w:b/>
          <w:lang w:eastAsia="ja-JP"/>
        </w:rPr>
        <w:t xml:space="preserve"> legacy</w:t>
      </w:r>
      <w:r w:rsidRPr="00A733BA">
        <w:rPr>
          <w:rFonts w:eastAsia="Yu Mincho"/>
          <w:b/>
          <w:lang w:eastAsia="ja-JP"/>
        </w:rPr>
        <w:t xml:space="preserve"> </w:t>
      </w:r>
      <w:r w:rsidRPr="00283935">
        <w:rPr>
          <w:rFonts w:eastAsia="Yu Mincho"/>
          <w:b/>
          <w:i/>
          <w:lang w:eastAsia="ja-JP"/>
        </w:rPr>
        <w:t>halfDuplexRedCapAllowed-r17</w:t>
      </w:r>
      <w:r w:rsidRPr="00A733BA">
        <w:rPr>
          <w:rFonts w:eastAsia="Yu Mincho"/>
          <w:b/>
          <w:lang w:eastAsia="ja-JP"/>
        </w:rPr>
        <w:t>)</w:t>
      </w:r>
      <w:r>
        <w:rPr>
          <w:rFonts w:eastAsia="Yu Mincho"/>
          <w:b/>
          <w:lang w:eastAsia="ja-JP"/>
        </w:rPr>
        <w:t>.</w:t>
      </w:r>
    </w:p>
    <w:p w14:paraId="14DC2575" w14:textId="77777777" w:rsidR="00743907" w:rsidRPr="00743907" w:rsidRDefault="00743907" w:rsidP="007052D5">
      <w:pPr>
        <w:rPr>
          <w:rFonts w:eastAsiaTheme="minorEastAsia"/>
        </w:rPr>
      </w:pPr>
    </w:p>
    <w:bookmarkEnd w:id="1"/>
    <w:bookmarkEnd w:id="2"/>
    <w:p w14:paraId="6A455B2F" w14:textId="3BF866A8" w:rsidR="00C20C06" w:rsidRPr="00250190" w:rsidRDefault="008E37AC" w:rsidP="0083014F">
      <w:pPr>
        <w:pStyle w:val="1"/>
        <w:numPr>
          <w:ilvl w:val="0"/>
          <w:numId w:val="7"/>
        </w:numPr>
      </w:pPr>
      <w:r w:rsidRPr="00250190">
        <w:lastRenderedPageBreak/>
        <w:t>Conclusion</w:t>
      </w:r>
    </w:p>
    <w:p w14:paraId="01C812F0" w14:textId="794A2D16"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orresponding proposals are listed as below</w:t>
      </w:r>
      <w:r w:rsidR="002F4066" w:rsidRPr="00656145">
        <w:rPr>
          <w:sz w:val="21"/>
          <w:lang w:val="en-GB" w:eastAsia="ja-JP"/>
        </w:rPr>
        <w:t xml:space="preserve">: </w:t>
      </w:r>
    </w:p>
    <w:p w14:paraId="1BBCE8EC" w14:textId="77777777" w:rsidR="00E70489" w:rsidRPr="00CD5E66" w:rsidRDefault="00E70489" w:rsidP="00E70489">
      <w:pPr>
        <w:rPr>
          <w:rFonts w:eastAsiaTheme="minorEastAsia"/>
          <w:b/>
          <w:bCs/>
          <w:sz w:val="21"/>
          <w:szCs w:val="22"/>
        </w:rPr>
      </w:pPr>
      <w:r w:rsidRPr="00CD5E66">
        <w:rPr>
          <w:rFonts w:eastAsiaTheme="minorEastAsia"/>
          <w:b/>
          <w:bCs/>
          <w:sz w:val="21"/>
          <w:szCs w:val="22"/>
        </w:rPr>
        <w:t xml:space="preserve">Observation 1: </w:t>
      </w:r>
      <w:r>
        <w:rPr>
          <w:rFonts w:eastAsiaTheme="minorEastAsia"/>
          <w:b/>
          <w:bCs/>
          <w:sz w:val="21"/>
          <w:szCs w:val="22"/>
        </w:rPr>
        <w:t xml:space="preserve">An </w:t>
      </w:r>
      <w:r w:rsidRPr="00CD5E66">
        <w:rPr>
          <w:rFonts w:eastAsiaTheme="minorEastAsia"/>
          <w:b/>
          <w:bCs/>
          <w:sz w:val="21"/>
          <w:szCs w:val="22"/>
        </w:rPr>
        <w:t>eRedCap UE using</w:t>
      </w:r>
      <w:r>
        <w:rPr>
          <w:rFonts w:eastAsiaTheme="minorEastAsia"/>
          <w:b/>
          <w:bCs/>
          <w:sz w:val="21"/>
          <w:szCs w:val="22"/>
        </w:rPr>
        <w:t xml:space="preserve"> the</w:t>
      </w:r>
      <w:r w:rsidRPr="00CD5E66">
        <w:rPr>
          <w:rFonts w:eastAsiaTheme="minorEastAsia"/>
          <w:b/>
          <w:bCs/>
          <w:sz w:val="21"/>
          <w:szCs w:val="22"/>
        </w:rPr>
        <w:t xml:space="preserve"> R17 RedCap </w:t>
      </w:r>
      <w:r>
        <w:rPr>
          <w:rFonts w:eastAsiaTheme="minorEastAsia"/>
          <w:b/>
          <w:bCs/>
          <w:sz w:val="21"/>
          <w:szCs w:val="22"/>
        </w:rPr>
        <w:t xml:space="preserve">Msg1 </w:t>
      </w:r>
      <w:r w:rsidRPr="00CD5E66">
        <w:rPr>
          <w:rFonts w:eastAsiaTheme="minorEastAsia"/>
          <w:b/>
          <w:bCs/>
          <w:sz w:val="21"/>
          <w:szCs w:val="22"/>
        </w:rPr>
        <w:t xml:space="preserve">identification can help the NW to </w:t>
      </w:r>
      <w:r>
        <w:rPr>
          <w:rFonts w:eastAsiaTheme="minorEastAsia"/>
          <w:b/>
          <w:bCs/>
          <w:sz w:val="21"/>
          <w:szCs w:val="22"/>
        </w:rPr>
        <w:t>understand that</w:t>
      </w:r>
      <w:r w:rsidRPr="00CD5E66">
        <w:rPr>
          <w:rFonts w:eastAsiaTheme="minorEastAsia"/>
          <w:b/>
          <w:bCs/>
          <w:sz w:val="21"/>
          <w:szCs w:val="22"/>
        </w:rPr>
        <w:t xml:space="preserve"> this UE are using the RedCap specific initial DL BWP, regardless of eRedCap or RedCap UE.</w:t>
      </w:r>
    </w:p>
    <w:p w14:paraId="18DA6A60" w14:textId="77777777" w:rsidR="00E70489" w:rsidRPr="00996920" w:rsidRDefault="00E70489" w:rsidP="00E70489">
      <w:pPr>
        <w:rPr>
          <w:rFonts w:eastAsia="Yu Mincho"/>
          <w:b/>
          <w:lang w:eastAsia="ja-JP"/>
        </w:rPr>
      </w:pPr>
      <w:r w:rsidRPr="00996920">
        <w:rPr>
          <w:b/>
        </w:rPr>
        <w:t>Observation 2</w:t>
      </w:r>
      <w:r w:rsidRPr="00996920">
        <w:rPr>
          <w:rFonts w:eastAsia="Yu Mincho"/>
          <w:b/>
          <w:lang w:eastAsia="ja-JP"/>
        </w:rPr>
        <w:t>: It as an invalid case that the NW only supports eRedCap UE but not supports RedCap UE.</w:t>
      </w:r>
    </w:p>
    <w:p w14:paraId="35289F3E" w14:textId="11AACB1D" w:rsidR="0038627D" w:rsidRPr="00A77869" w:rsidRDefault="00A77869" w:rsidP="00C41B0B">
      <w:pPr>
        <w:rPr>
          <w:rFonts w:cs="Arial"/>
          <w:i/>
          <w:color w:val="4472C4" w:themeColor="accent1"/>
        </w:rPr>
      </w:pPr>
      <w:r w:rsidRPr="00A77869">
        <w:rPr>
          <w:rFonts w:cs="Arial"/>
          <w:i/>
          <w:color w:val="4472C4" w:themeColor="accent1"/>
        </w:rPr>
        <w:t>Early identification</w:t>
      </w:r>
    </w:p>
    <w:p w14:paraId="092F08B2" w14:textId="77777777" w:rsidR="0028399E" w:rsidRPr="001D149C" w:rsidRDefault="0028399E" w:rsidP="0028399E">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a</w:t>
      </w:r>
      <w:r w:rsidRPr="00656145">
        <w:rPr>
          <w:rFonts w:eastAsia="MS Gothic"/>
          <w:b/>
          <w:bCs/>
          <w:sz w:val="21"/>
          <w:szCs w:val="22"/>
          <w:lang w:eastAsia="ja-JP"/>
        </w:rPr>
        <w:t xml:space="preserve">: </w:t>
      </w:r>
      <w:r>
        <w:rPr>
          <w:rFonts w:eastAsia="MS Gothic"/>
          <w:b/>
          <w:bCs/>
          <w:sz w:val="21"/>
          <w:szCs w:val="22"/>
          <w:lang w:eastAsia="ja-JP"/>
        </w:rPr>
        <w:t xml:space="preserve">Both </w:t>
      </w:r>
      <w:r w:rsidRPr="00471817">
        <w:rPr>
          <w:rFonts w:eastAsia="MS Gothic"/>
          <w:b/>
          <w:bCs/>
          <w:sz w:val="21"/>
          <w:szCs w:val="22"/>
          <w:lang w:eastAsia="ja-JP"/>
        </w:rPr>
        <w:t>Msg1 based and Msg3 based early identification should be supported by eRedCap UE</w:t>
      </w:r>
      <w:r>
        <w:rPr>
          <w:rFonts w:eastAsia="MS Gothic"/>
          <w:b/>
          <w:bCs/>
          <w:sz w:val="21"/>
          <w:szCs w:val="22"/>
          <w:lang w:eastAsia="ja-JP"/>
        </w:rPr>
        <w:t>.</w:t>
      </w:r>
    </w:p>
    <w:p w14:paraId="6C6D4FA1" w14:textId="77777777" w:rsidR="0028399E" w:rsidRDefault="0028399E" w:rsidP="0028399E">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b</w:t>
      </w:r>
      <w:r w:rsidRPr="00656145">
        <w:rPr>
          <w:rFonts w:eastAsia="MS Gothic"/>
          <w:b/>
          <w:bCs/>
          <w:sz w:val="21"/>
          <w:szCs w:val="22"/>
          <w:lang w:eastAsia="ja-JP"/>
        </w:rPr>
        <w:t xml:space="preserve">: </w:t>
      </w:r>
      <w:r w:rsidRPr="00471817">
        <w:rPr>
          <w:rFonts w:eastAsia="MS Gothic"/>
          <w:b/>
          <w:bCs/>
          <w:sz w:val="21"/>
          <w:szCs w:val="22"/>
          <w:lang w:eastAsia="ja-JP"/>
        </w:rPr>
        <w:t xml:space="preserve">Similar to R17, </w:t>
      </w:r>
      <w:r>
        <w:rPr>
          <w:rFonts w:eastAsia="MS Gothic"/>
          <w:b/>
          <w:bCs/>
          <w:sz w:val="21"/>
          <w:szCs w:val="22"/>
          <w:lang w:eastAsia="ja-JP"/>
        </w:rPr>
        <w:t xml:space="preserve">the </w:t>
      </w:r>
      <w:r w:rsidRPr="00471817">
        <w:rPr>
          <w:rFonts w:eastAsia="MS Gothic"/>
          <w:b/>
          <w:bCs/>
          <w:sz w:val="21"/>
          <w:szCs w:val="22"/>
          <w:lang w:eastAsia="ja-JP"/>
        </w:rPr>
        <w:t xml:space="preserve">Msg1 based early identification mechanism </w:t>
      </w:r>
      <w:r>
        <w:rPr>
          <w:rFonts w:eastAsia="MS Gothic"/>
          <w:b/>
          <w:bCs/>
          <w:sz w:val="21"/>
          <w:szCs w:val="22"/>
          <w:lang w:eastAsia="ja-JP"/>
        </w:rPr>
        <w:t xml:space="preserve">for eRedCap UE </w:t>
      </w:r>
      <w:r w:rsidRPr="00471817">
        <w:rPr>
          <w:rFonts w:eastAsia="MS Gothic"/>
          <w:b/>
          <w:bCs/>
          <w:sz w:val="21"/>
          <w:szCs w:val="22"/>
          <w:lang w:eastAsia="ja-JP"/>
        </w:rPr>
        <w:t>is optionally configurable.</w:t>
      </w:r>
    </w:p>
    <w:p w14:paraId="3894D1D1" w14:textId="77777777" w:rsidR="0028399E" w:rsidRDefault="0028399E" w:rsidP="0028399E">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c</w:t>
      </w:r>
      <w:r w:rsidRPr="00656145">
        <w:rPr>
          <w:rFonts w:eastAsia="MS Gothic"/>
          <w:b/>
          <w:bCs/>
          <w:sz w:val="21"/>
          <w:szCs w:val="22"/>
          <w:lang w:eastAsia="ja-JP"/>
        </w:rPr>
        <w:t>:</w:t>
      </w:r>
      <w:r w:rsidRPr="00471817">
        <w:t xml:space="preserve"> </w:t>
      </w:r>
      <w:r w:rsidRPr="00471817">
        <w:rPr>
          <w:rFonts w:eastAsia="MS Gothic"/>
          <w:b/>
          <w:bCs/>
          <w:sz w:val="21"/>
          <w:szCs w:val="22"/>
          <w:lang w:eastAsia="ja-JP"/>
        </w:rPr>
        <w:t xml:space="preserve">Similar to R17, two new LCID are used for </w:t>
      </w:r>
      <w:r>
        <w:rPr>
          <w:rFonts w:eastAsia="MS Gothic"/>
          <w:b/>
          <w:bCs/>
          <w:sz w:val="21"/>
          <w:szCs w:val="22"/>
          <w:lang w:eastAsia="ja-JP"/>
        </w:rPr>
        <w:t xml:space="preserve">the </w:t>
      </w:r>
      <w:r w:rsidRPr="00471817">
        <w:rPr>
          <w:rFonts w:eastAsia="MS Gothic"/>
          <w:b/>
          <w:bCs/>
          <w:sz w:val="21"/>
          <w:szCs w:val="22"/>
          <w:lang w:eastAsia="ja-JP"/>
        </w:rPr>
        <w:t>Msg3 based early identification</w:t>
      </w:r>
      <w:r w:rsidRPr="00E03A47">
        <w:rPr>
          <w:rFonts w:eastAsia="MS Gothic"/>
          <w:b/>
          <w:bCs/>
          <w:sz w:val="21"/>
          <w:szCs w:val="22"/>
          <w:lang w:eastAsia="ja-JP"/>
        </w:rPr>
        <w:t xml:space="preserve"> </w:t>
      </w:r>
      <w:r>
        <w:rPr>
          <w:rFonts w:eastAsia="MS Gothic"/>
          <w:b/>
          <w:bCs/>
          <w:sz w:val="21"/>
          <w:szCs w:val="22"/>
          <w:lang w:eastAsia="ja-JP"/>
        </w:rPr>
        <w:t xml:space="preserve">for </w:t>
      </w:r>
      <w:r w:rsidRPr="00471817">
        <w:rPr>
          <w:rFonts w:eastAsia="MS Gothic"/>
          <w:b/>
          <w:bCs/>
          <w:sz w:val="21"/>
          <w:szCs w:val="22"/>
          <w:lang w:eastAsia="ja-JP"/>
        </w:rPr>
        <w:t>eRedCap</w:t>
      </w:r>
      <w:r>
        <w:rPr>
          <w:rFonts w:eastAsia="MS Gothic"/>
          <w:b/>
          <w:bCs/>
          <w:sz w:val="21"/>
          <w:szCs w:val="22"/>
          <w:lang w:eastAsia="ja-JP"/>
        </w:rPr>
        <w:t xml:space="preserve"> UE</w:t>
      </w:r>
      <w:r w:rsidRPr="00471817">
        <w:rPr>
          <w:rFonts w:eastAsia="MS Gothic"/>
          <w:b/>
          <w:bCs/>
          <w:sz w:val="21"/>
          <w:szCs w:val="22"/>
          <w:lang w:eastAsia="ja-JP"/>
        </w:rPr>
        <w:t>.</w:t>
      </w:r>
    </w:p>
    <w:p w14:paraId="603EBFD8" w14:textId="036E3865" w:rsidR="00A77869" w:rsidRPr="0028399E" w:rsidRDefault="0028399E" w:rsidP="00C41B0B">
      <w:pPr>
        <w:rPr>
          <w:rFonts w:eastAsiaTheme="minorEastAsia"/>
          <w:b/>
          <w:bCs/>
          <w:sz w:val="21"/>
          <w:szCs w:val="22"/>
        </w:rPr>
      </w:pPr>
      <w:r w:rsidRPr="00371C59">
        <w:rPr>
          <w:rFonts w:eastAsia="MS Gothic"/>
          <w:b/>
          <w:bCs/>
          <w:sz w:val="21"/>
          <w:szCs w:val="22"/>
          <w:lang w:eastAsia="ja-JP"/>
        </w:rPr>
        <w:t xml:space="preserve">Proposal </w:t>
      </w:r>
      <w:r w:rsidRPr="00371C59">
        <w:rPr>
          <w:rFonts w:eastAsiaTheme="minorEastAsia"/>
          <w:b/>
          <w:bCs/>
          <w:sz w:val="21"/>
          <w:szCs w:val="22"/>
        </w:rPr>
        <w:t xml:space="preserve">2: eRedCap </w:t>
      </w:r>
      <w:r>
        <w:rPr>
          <w:rFonts w:eastAsiaTheme="minorEastAsia"/>
          <w:b/>
          <w:bCs/>
          <w:sz w:val="21"/>
          <w:szCs w:val="22"/>
        </w:rPr>
        <w:t xml:space="preserve">UE </w:t>
      </w:r>
      <w:r w:rsidRPr="00371C59">
        <w:rPr>
          <w:rFonts w:eastAsiaTheme="minorEastAsia"/>
          <w:b/>
          <w:bCs/>
          <w:sz w:val="21"/>
          <w:szCs w:val="22"/>
        </w:rPr>
        <w:t xml:space="preserve">should use R17 Msg1 </w:t>
      </w:r>
      <w:r>
        <w:rPr>
          <w:rFonts w:eastAsiaTheme="minorEastAsia"/>
          <w:b/>
          <w:bCs/>
          <w:sz w:val="21"/>
          <w:szCs w:val="22"/>
        </w:rPr>
        <w:t>early identification for RedCap</w:t>
      </w:r>
      <w:r w:rsidRPr="00371C59">
        <w:rPr>
          <w:rFonts w:eastAsiaTheme="minorEastAsia"/>
          <w:b/>
          <w:bCs/>
          <w:sz w:val="21"/>
          <w:szCs w:val="22"/>
        </w:rPr>
        <w:t xml:space="preserve"> if configured, in case </w:t>
      </w:r>
      <w:r>
        <w:rPr>
          <w:rFonts w:eastAsiaTheme="minorEastAsia"/>
          <w:b/>
          <w:bCs/>
          <w:sz w:val="21"/>
          <w:szCs w:val="22"/>
        </w:rPr>
        <w:t xml:space="preserve">the </w:t>
      </w:r>
      <w:r w:rsidRPr="00371C59">
        <w:rPr>
          <w:rFonts w:eastAsiaTheme="minorEastAsia"/>
          <w:b/>
          <w:bCs/>
          <w:sz w:val="21"/>
          <w:szCs w:val="22"/>
        </w:rPr>
        <w:t xml:space="preserve">R18 Msg1 </w:t>
      </w:r>
      <w:r>
        <w:rPr>
          <w:rFonts w:eastAsiaTheme="minorEastAsia"/>
          <w:b/>
          <w:bCs/>
          <w:sz w:val="21"/>
          <w:szCs w:val="22"/>
        </w:rPr>
        <w:t>early i</w:t>
      </w:r>
      <w:r w:rsidRPr="00371C59">
        <w:rPr>
          <w:rFonts w:eastAsiaTheme="minorEastAsia"/>
          <w:b/>
          <w:bCs/>
          <w:sz w:val="21"/>
          <w:szCs w:val="22"/>
        </w:rPr>
        <w:t>dentification</w:t>
      </w:r>
      <w:r>
        <w:rPr>
          <w:rFonts w:eastAsiaTheme="minorEastAsia"/>
          <w:b/>
          <w:bCs/>
          <w:sz w:val="21"/>
          <w:szCs w:val="22"/>
        </w:rPr>
        <w:t xml:space="preserve"> for eRedCap</w:t>
      </w:r>
      <w:r w:rsidRPr="00371C59">
        <w:rPr>
          <w:rFonts w:eastAsiaTheme="minorEastAsia"/>
          <w:b/>
          <w:bCs/>
          <w:sz w:val="21"/>
          <w:szCs w:val="22"/>
        </w:rPr>
        <w:t xml:space="preserve"> is not configured.</w:t>
      </w:r>
    </w:p>
    <w:p w14:paraId="6252B708" w14:textId="23CD0880" w:rsidR="00A77869" w:rsidRDefault="00A77869" w:rsidP="00C41B0B">
      <w:pPr>
        <w:rPr>
          <w:rFonts w:cs="Arial"/>
          <w:i/>
          <w:color w:val="4472C4" w:themeColor="accent1"/>
        </w:rPr>
      </w:pPr>
      <w:r w:rsidRPr="00A77869">
        <w:rPr>
          <w:rFonts w:cs="Arial"/>
          <w:i/>
          <w:color w:val="4472C4" w:themeColor="accent1"/>
        </w:rPr>
        <w:t>Access control</w:t>
      </w:r>
    </w:p>
    <w:p w14:paraId="36DB793B" w14:textId="77777777" w:rsidR="0028399E" w:rsidRPr="00A733BA" w:rsidRDefault="0028399E" w:rsidP="0028399E">
      <w:pPr>
        <w:rPr>
          <w:rFonts w:eastAsiaTheme="minorEastAsia"/>
          <w:b/>
          <w:lang w:val="en-GB"/>
        </w:rPr>
      </w:pPr>
      <w:r w:rsidRPr="00371C59">
        <w:rPr>
          <w:rFonts w:eastAsia="MS Gothic"/>
          <w:b/>
          <w:bCs/>
          <w:sz w:val="21"/>
          <w:szCs w:val="22"/>
          <w:lang w:eastAsia="ja-JP"/>
        </w:rPr>
        <w:t xml:space="preserve">Proposal </w:t>
      </w:r>
      <w:r>
        <w:rPr>
          <w:rFonts w:eastAsia="MS Gothic"/>
          <w:b/>
          <w:bCs/>
          <w:sz w:val="21"/>
          <w:szCs w:val="22"/>
          <w:lang w:eastAsia="ja-JP"/>
        </w:rPr>
        <w:t>3</w:t>
      </w:r>
      <w:r w:rsidRPr="00A733BA">
        <w:rPr>
          <w:rFonts w:eastAsiaTheme="minorEastAsia"/>
          <w:b/>
          <w:lang w:val="en-GB"/>
        </w:rPr>
        <w:t xml:space="preserve">a: </w:t>
      </w:r>
      <w:r>
        <w:rPr>
          <w:rFonts w:eastAsiaTheme="minorEastAsia"/>
          <w:b/>
          <w:lang w:val="en-GB"/>
        </w:rPr>
        <w:t>The</w:t>
      </w:r>
      <w:r w:rsidRPr="00A733BA">
        <w:rPr>
          <w:rFonts w:eastAsiaTheme="minorEastAsia"/>
          <w:b/>
          <w:lang w:val="en-GB"/>
        </w:rPr>
        <w:t xml:space="preserve"> eRedCap UE is not allowed to access to the R15/R16/R17 legacy cell</w:t>
      </w:r>
      <w:r>
        <w:rPr>
          <w:rFonts w:eastAsiaTheme="minorEastAsia"/>
          <w:b/>
          <w:lang w:val="en-GB"/>
        </w:rPr>
        <w:t xml:space="preserve"> (including the legacy cell either supporting or not supporting RedCap) or the R18 cell not supporting eRedCap</w:t>
      </w:r>
      <w:r w:rsidRPr="00A733BA">
        <w:rPr>
          <w:rFonts w:eastAsiaTheme="minorEastAsia"/>
          <w:b/>
          <w:lang w:val="en-GB"/>
        </w:rPr>
        <w:t>.</w:t>
      </w:r>
    </w:p>
    <w:p w14:paraId="1CC69172" w14:textId="77777777" w:rsidR="0028399E" w:rsidRDefault="0028399E" w:rsidP="0028399E">
      <w:pPr>
        <w:rPr>
          <w:b/>
        </w:rPr>
      </w:pPr>
      <w:r w:rsidRPr="00A733BA">
        <w:rPr>
          <w:b/>
        </w:rPr>
        <w:t>Proposal 3b:</w:t>
      </w:r>
      <w:r>
        <w:rPr>
          <w:b/>
        </w:rPr>
        <w:t xml:space="preserve"> </w:t>
      </w:r>
      <w:r w:rsidRPr="00A733BA">
        <w:rPr>
          <w:b/>
        </w:rPr>
        <w:t>SIB1 should be able to indicate whether the cell supports eRedCap UE.</w:t>
      </w:r>
    </w:p>
    <w:p w14:paraId="08C6810F" w14:textId="77777777" w:rsidR="0028399E" w:rsidRPr="00A733BA" w:rsidRDefault="0028399E" w:rsidP="0028399E">
      <w:pPr>
        <w:rPr>
          <w:b/>
        </w:rPr>
      </w:pPr>
      <w:r w:rsidRPr="00A733BA">
        <w:rPr>
          <w:b/>
        </w:rPr>
        <w:t>Proposal 3c: Introduce eRedCap UE specific IFRI in SIB1.</w:t>
      </w:r>
    </w:p>
    <w:p w14:paraId="4251CA3B" w14:textId="77777777" w:rsidR="0028399E" w:rsidRDefault="0028399E" w:rsidP="0028399E">
      <w:pPr>
        <w:rPr>
          <w:rFonts w:eastAsia="Yu Mincho"/>
          <w:b/>
          <w:lang w:val="en-GB" w:eastAsia="ja-JP"/>
        </w:rPr>
      </w:pPr>
      <w:r w:rsidRPr="00A733BA">
        <w:rPr>
          <w:b/>
        </w:rPr>
        <w:t xml:space="preserve">Proposal </w:t>
      </w:r>
      <w:r>
        <w:rPr>
          <w:rFonts w:eastAsia="Yu Mincho"/>
          <w:b/>
          <w:lang w:val="en-GB" w:eastAsia="ja-JP"/>
        </w:rPr>
        <w:t>4a</w:t>
      </w:r>
      <w:r w:rsidRPr="00A733BA">
        <w:rPr>
          <w:rFonts w:eastAsia="Yu Mincho"/>
          <w:b/>
          <w:lang w:val="en-GB" w:eastAsia="ja-JP"/>
        </w:rPr>
        <w:t>: Network should ensure to handover eRedCap UE to a gNB</w:t>
      </w:r>
      <w:r>
        <w:rPr>
          <w:rFonts w:eastAsia="Yu Mincho"/>
          <w:b/>
          <w:lang w:val="en-GB" w:eastAsia="ja-JP"/>
        </w:rPr>
        <w:t>,</w:t>
      </w:r>
      <w:r w:rsidRPr="00A733BA">
        <w:rPr>
          <w:rFonts w:eastAsia="Yu Mincho"/>
          <w:b/>
          <w:lang w:val="en-GB" w:eastAsia="ja-JP"/>
        </w:rPr>
        <w:t xml:space="preserve"> which supports</w:t>
      </w:r>
      <w:r>
        <w:rPr>
          <w:rFonts w:eastAsia="Yu Mincho"/>
          <w:b/>
          <w:lang w:val="en-GB" w:eastAsia="ja-JP"/>
        </w:rPr>
        <w:t>/allows</w:t>
      </w:r>
      <w:r w:rsidRPr="00A733BA">
        <w:rPr>
          <w:rFonts w:eastAsia="Yu Mincho"/>
          <w:b/>
          <w:lang w:val="en-GB" w:eastAsia="ja-JP"/>
        </w:rPr>
        <w:t xml:space="preserve"> eRedcap UE. </w:t>
      </w:r>
    </w:p>
    <w:p w14:paraId="56C81299" w14:textId="77777777" w:rsidR="0028399E" w:rsidRDefault="0028399E" w:rsidP="0028399E">
      <w:pPr>
        <w:rPr>
          <w:rFonts w:eastAsia="Yu Mincho"/>
          <w:b/>
          <w:lang w:val="en-GB" w:eastAsia="ja-JP"/>
        </w:rPr>
      </w:pPr>
      <w:r>
        <w:rPr>
          <w:rFonts w:eastAsia="Yu Mincho"/>
          <w:b/>
          <w:lang w:val="en-GB" w:eastAsia="ja-JP"/>
        </w:rPr>
        <w:t>Proposal 4b: R</w:t>
      </w:r>
      <w:r w:rsidRPr="00A733BA">
        <w:rPr>
          <w:rFonts w:eastAsia="Yu Mincho"/>
          <w:b/>
          <w:lang w:val="en-GB" w:eastAsia="ja-JP"/>
        </w:rPr>
        <w:t xml:space="preserve">AN2 send LS to RAN3 to </w:t>
      </w:r>
      <w:r>
        <w:rPr>
          <w:rFonts w:eastAsia="Yu Mincho"/>
          <w:b/>
          <w:lang w:val="en-GB" w:eastAsia="ja-JP"/>
        </w:rPr>
        <w:t xml:space="preserve">support </w:t>
      </w:r>
      <w:r w:rsidRPr="00A733BA">
        <w:rPr>
          <w:rFonts w:eastAsia="Yu Mincho"/>
          <w:b/>
          <w:lang w:val="en-GB" w:eastAsia="ja-JP"/>
        </w:rPr>
        <w:t xml:space="preserve">the Xn signalling (similar to </w:t>
      </w:r>
      <w:r>
        <w:rPr>
          <w:rFonts w:eastAsia="Yu Mincho"/>
          <w:b/>
          <w:lang w:val="en-GB" w:eastAsia="ja-JP"/>
        </w:rPr>
        <w:t xml:space="preserve">the </w:t>
      </w:r>
      <w:r w:rsidRPr="00A733BA">
        <w:rPr>
          <w:rFonts w:eastAsia="Yu Mincho"/>
          <w:b/>
          <w:lang w:val="en-GB" w:eastAsia="ja-JP"/>
        </w:rPr>
        <w:t>R17 RedCap Broadcast Information IE in 38.423)</w:t>
      </w:r>
      <w:r>
        <w:rPr>
          <w:rFonts w:eastAsia="Yu Mincho"/>
          <w:b/>
          <w:lang w:val="en-GB" w:eastAsia="ja-JP"/>
        </w:rPr>
        <w:t>.</w:t>
      </w:r>
    </w:p>
    <w:p w14:paraId="547E5744" w14:textId="77777777" w:rsidR="0028399E" w:rsidRDefault="0028399E" w:rsidP="0028399E">
      <w:pPr>
        <w:rPr>
          <w:rFonts w:eastAsia="Yu Mincho"/>
          <w:b/>
          <w:lang w:eastAsia="ja-JP"/>
        </w:rPr>
      </w:pPr>
      <w:r w:rsidRPr="000355A4">
        <w:rPr>
          <w:rFonts w:eastAsia="Yu Mincho"/>
          <w:b/>
          <w:lang w:eastAsia="ja-JP"/>
        </w:rPr>
        <w:t xml:space="preserve">Proposal </w:t>
      </w:r>
      <w:r>
        <w:rPr>
          <w:rFonts w:eastAsia="Yu Mincho"/>
          <w:b/>
          <w:lang w:eastAsia="ja-JP"/>
        </w:rPr>
        <w:t>5a</w:t>
      </w:r>
      <w:r w:rsidRPr="000355A4">
        <w:rPr>
          <w:rFonts w:eastAsia="Yu Mincho"/>
          <w:b/>
          <w:lang w:eastAsia="ja-JP"/>
        </w:rPr>
        <w:t>: Introduce eRedCap UE specific cell barring indication</w:t>
      </w:r>
      <w:r>
        <w:rPr>
          <w:rFonts w:eastAsia="Yu Mincho"/>
          <w:b/>
          <w:lang w:eastAsia="ja-JP"/>
        </w:rPr>
        <w:t>s</w:t>
      </w:r>
      <w:r w:rsidRPr="000355A4">
        <w:rPr>
          <w:rFonts w:eastAsia="Yu Mincho"/>
          <w:b/>
          <w:lang w:eastAsia="ja-JP"/>
        </w:rPr>
        <w:t xml:space="preserve"> in SIB1, i.e. </w:t>
      </w:r>
      <w:r w:rsidRPr="0031015B">
        <w:rPr>
          <w:rFonts w:eastAsia="Yu Mincho"/>
          <w:b/>
          <w:i/>
          <w:lang w:eastAsia="ja-JP"/>
        </w:rPr>
        <w:t>cellBarred</w:t>
      </w:r>
      <w:bookmarkStart w:id="4" w:name="_GoBack"/>
      <w:bookmarkEnd w:id="4"/>
      <w:r w:rsidRPr="0031015B">
        <w:rPr>
          <w:rFonts w:eastAsia="Yu Mincho"/>
          <w:b/>
          <w:i/>
          <w:lang w:eastAsia="ja-JP"/>
        </w:rPr>
        <w:t>RedCapEnhanced1Rx-r18</w:t>
      </w:r>
      <w:r w:rsidRPr="000355A4">
        <w:rPr>
          <w:rFonts w:eastAsia="Yu Mincho"/>
          <w:b/>
          <w:lang w:eastAsia="ja-JP"/>
        </w:rPr>
        <w:t xml:space="preserve">, </w:t>
      </w:r>
      <w:r w:rsidRPr="0031015B">
        <w:rPr>
          <w:rFonts w:eastAsia="Yu Mincho"/>
          <w:b/>
          <w:i/>
          <w:lang w:eastAsia="ja-JP"/>
        </w:rPr>
        <w:t>cellBarredRedCapEnhanced2Rx-r18</w:t>
      </w:r>
      <w:r w:rsidRPr="000355A4">
        <w:rPr>
          <w:rFonts w:eastAsia="Yu Mincho"/>
          <w:b/>
          <w:lang w:eastAsia="ja-JP"/>
        </w:rPr>
        <w:t xml:space="preserve">. </w:t>
      </w:r>
    </w:p>
    <w:p w14:paraId="0DE6A3D2" w14:textId="208905B6" w:rsidR="0028399E" w:rsidRDefault="0028399E" w:rsidP="0028399E">
      <w:pPr>
        <w:rPr>
          <w:rFonts w:eastAsia="Yu Mincho"/>
          <w:b/>
          <w:lang w:eastAsia="ja-JP"/>
        </w:rPr>
      </w:pPr>
      <w:r w:rsidRPr="00515447">
        <w:rPr>
          <w:rFonts w:eastAsia="Yu Mincho"/>
          <w:b/>
          <w:lang w:eastAsia="ja-JP"/>
        </w:rPr>
        <w:t xml:space="preserve">Proposal </w:t>
      </w:r>
      <w:r>
        <w:rPr>
          <w:rFonts w:eastAsia="Yu Mincho"/>
          <w:b/>
          <w:lang w:eastAsia="ja-JP"/>
        </w:rPr>
        <w:t>5b</w:t>
      </w:r>
      <w:r w:rsidRPr="00515447">
        <w:rPr>
          <w:rFonts w:eastAsia="Yu Mincho"/>
          <w:b/>
          <w:lang w:eastAsia="ja-JP"/>
        </w:rPr>
        <w:t xml:space="preserve">: </w:t>
      </w:r>
      <w:r>
        <w:rPr>
          <w:rFonts w:eastAsia="Yu Mincho"/>
          <w:b/>
          <w:lang w:eastAsia="ja-JP"/>
        </w:rPr>
        <w:t xml:space="preserve">As to the cell barring, </w:t>
      </w:r>
      <w:r w:rsidRPr="00515447">
        <w:rPr>
          <w:rFonts w:eastAsia="Yu Mincho"/>
          <w:b/>
          <w:lang w:eastAsia="ja-JP"/>
        </w:rPr>
        <w:t>RAN2 to discuss if</w:t>
      </w:r>
      <w:r>
        <w:rPr>
          <w:rFonts w:eastAsia="Yu Mincho"/>
          <w:b/>
          <w:lang w:eastAsia="ja-JP"/>
        </w:rPr>
        <w:t xml:space="preserve"> the eRedCap</w:t>
      </w:r>
      <w:r w:rsidRPr="00515447">
        <w:rPr>
          <w:rFonts w:eastAsia="Yu Mincho"/>
          <w:b/>
          <w:lang w:eastAsia="ja-JP"/>
        </w:rPr>
        <w:t xml:space="preserve"> UE can </w:t>
      </w:r>
      <w:r w:rsidR="004C48D3">
        <w:rPr>
          <w:rFonts w:eastAsia="Yu Mincho"/>
          <w:b/>
          <w:lang w:eastAsia="ja-JP"/>
        </w:rPr>
        <w:t>follow</w:t>
      </w:r>
      <w:r w:rsidR="004C48D3" w:rsidRPr="00515447">
        <w:rPr>
          <w:rFonts w:eastAsia="Yu Mincho"/>
          <w:b/>
          <w:lang w:eastAsia="ja-JP"/>
        </w:rPr>
        <w:t xml:space="preserve"> </w:t>
      </w:r>
      <w:r>
        <w:rPr>
          <w:rFonts w:eastAsia="Yu Mincho"/>
          <w:b/>
          <w:lang w:eastAsia="ja-JP"/>
        </w:rPr>
        <w:t>the</w:t>
      </w:r>
      <w:r w:rsidRPr="00515447">
        <w:rPr>
          <w:rFonts w:eastAsia="Yu Mincho"/>
          <w:b/>
          <w:lang w:eastAsia="ja-JP"/>
        </w:rPr>
        <w:t xml:space="preserve"> </w:t>
      </w:r>
      <w:r>
        <w:rPr>
          <w:rFonts w:eastAsia="Yu Mincho"/>
          <w:b/>
          <w:lang w:eastAsia="ja-JP"/>
        </w:rPr>
        <w:t xml:space="preserve">R17 </w:t>
      </w:r>
      <w:r w:rsidRPr="00515447">
        <w:rPr>
          <w:rFonts w:eastAsia="Yu Mincho"/>
          <w:b/>
          <w:lang w:eastAsia="ja-JP"/>
        </w:rPr>
        <w:t xml:space="preserve">RedCap </w:t>
      </w:r>
      <w:r>
        <w:rPr>
          <w:rFonts w:eastAsia="Yu Mincho"/>
          <w:b/>
          <w:lang w:eastAsia="ja-JP"/>
        </w:rPr>
        <w:t xml:space="preserve">cell barring indication, </w:t>
      </w:r>
      <w:r w:rsidRPr="00515447">
        <w:rPr>
          <w:rFonts w:eastAsia="Yu Mincho"/>
          <w:b/>
          <w:lang w:eastAsia="ja-JP"/>
        </w:rPr>
        <w:t xml:space="preserve">in case </w:t>
      </w:r>
      <w:r>
        <w:rPr>
          <w:rFonts w:eastAsia="Yu Mincho"/>
          <w:b/>
          <w:lang w:eastAsia="ja-JP"/>
        </w:rPr>
        <w:t xml:space="preserve">the </w:t>
      </w:r>
      <w:r w:rsidRPr="00515447">
        <w:rPr>
          <w:rFonts w:eastAsia="Yu Mincho"/>
          <w:b/>
          <w:lang w:eastAsia="ja-JP"/>
        </w:rPr>
        <w:t xml:space="preserve">eRedCap </w:t>
      </w:r>
      <w:r>
        <w:rPr>
          <w:rFonts w:eastAsia="Yu Mincho"/>
          <w:b/>
          <w:lang w:eastAsia="ja-JP"/>
        </w:rPr>
        <w:t>cell barring indication</w:t>
      </w:r>
      <w:r w:rsidRPr="00515447" w:rsidDel="00572CA6">
        <w:rPr>
          <w:rFonts w:eastAsia="Yu Mincho"/>
          <w:b/>
          <w:lang w:eastAsia="ja-JP"/>
        </w:rPr>
        <w:t xml:space="preserve"> </w:t>
      </w:r>
      <w:r w:rsidRPr="00515447">
        <w:rPr>
          <w:rFonts w:eastAsia="Yu Mincho"/>
          <w:b/>
          <w:lang w:eastAsia="ja-JP"/>
        </w:rPr>
        <w:t>is absent.</w:t>
      </w:r>
    </w:p>
    <w:p w14:paraId="64277A24" w14:textId="072B6C77" w:rsidR="0028399E" w:rsidRPr="00FC1CC7" w:rsidRDefault="0028399E" w:rsidP="0028399E">
      <w:pPr>
        <w:rPr>
          <w:rFonts w:eastAsiaTheme="minorEastAsia"/>
          <w:b/>
          <w:lang w:val="en-GB"/>
        </w:rPr>
      </w:pPr>
      <w:r w:rsidRPr="00B526DD">
        <w:rPr>
          <w:rFonts w:eastAsiaTheme="minorEastAsia"/>
          <w:b/>
          <w:lang w:val="en-GB"/>
        </w:rPr>
        <w:t xml:space="preserve">Proposal </w:t>
      </w:r>
      <w:r>
        <w:rPr>
          <w:rFonts w:eastAsiaTheme="minorEastAsia"/>
          <w:b/>
          <w:lang w:val="en-GB"/>
        </w:rPr>
        <w:t>6</w:t>
      </w:r>
      <w:r w:rsidRPr="00B526DD">
        <w:rPr>
          <w:rFonts w:eastAsiaTheme="minorEastAsia"/>
          <w:b/>
          <w:lang w:val="en-GB"/>
        </w:rPr>
        <w:t>: Similar to R17, introduce</w:t>
      </w:r>
      <w:r w:rsidRPr="00B526DD">
        <w:rPr>
          <w:rFonts w:eastAsiaTheme="minorEastAsia"/>
          <w:b/>
          <w:i/>
          <w:lang w:val="en-GB"/>
        </w:rPr>
        <w:t xml:space="preserve"> eRedcapAccessAllowed</w:t>
      </w:r>
      <w:r w:rsidR="00FD249D">
        <w:rPr>
          <w:rFonts w:eastAsiaTheme="minorEastAsia"/>
          <w:b/>
          <w:i/>
          <w:lang w:val="en-GB"/>
        </w:rPr>
        <w:t>-r18</w:t>
      </w:r>
      <w:r w:rsidRPr="00B526DD">
        <w:rPr>
          <w:rFonts w:eastAsiaTheme="minorEastAsia"/>
          <w:b/>
          <w:lang w:val="en-GB"/>
        </w:rPr>
        <w:t xml:space="preserve"> in </w:t>
      </w:r>
      <w:r w:rsidRPr="00B526DD">
        <w:rPr>
          <w:rFonts w:eastAsiaTheme="minorEastAsia"/>
          <w:b/>
          <w:i/>
          <w:lang w:val="en-GB"/>
        </w:rPr>
        <w:t>interFreqCarrierFreqList</w:t>
      </w:r>
      <w:r w:rsidRPr="00B526DD">
        <w:rPr>
          <w:rFonts w:eastAsiaTheme="minorEastAsia"/>
          <w:b/>
          <w:lang w:val="en-GB"/>
        </w:rPr>
        <w:t xml:space="preserve"> in SIB4, </w:t>
      </w:r>
      <w:r>
        <w:rPr>
          <w:rFonts w:eastAsiaTheme="minorEastAsia"/>
          <w:b/>
          <w:lang w:val="en-GB"/>
        </w:rPr>
        <w:t xml:space="preserve">about </w:t>
      </w:r>
      <w:r w:rsidRPr="00B526DD">
        <w:rPr>
          <w:rFonts w:eastAsiaTheme="minorEastAsia"/>
          <w:b/>
          <w:lang w:val="en-GB"/>
        </w:rPr>
        <w:t>the frequency of nei</w:t>
      </w:r>
      <w:r>
        <w:rPr>
          <w:rFonts w:eastAsiaTheme="minorEastAsia"/>
          <w:b/>
          <w:lang w:val="en-GB"/>
        </w:rPr>
        <w:t>ghbour cell supporting eRedCap.</w:t>
      </w:r>
    </w:p>
    <w:p w14:paraId="76B8DAA6" w14:textId="77777777" w:rsidR="0028399E" w:rsidRDefault="0028399E" w:rsidP="0028399E">
      <w:pPr>
        <w:rPr>
          <w:rFonts w:eastAsia="Yu Mincho"/>
          <w:b/>
          <w:lang w:eastAsia="ja-JP"/>
        </w:rPr>
      </w:pPr>
      <w:r w:rsidRPr="00A733BA">
        <w:rPr>
          <w:b/>
        </w:rPr>
        <w:t>Proposal</w:t>
      </w:r>
      <w:r w:rsidRPr="00A733BA">
        <w:rPr>
          <w:rFonts w:eastAsia="Yu Mincho"/>
          <w:b/>
          <w:lang w:eastAsia="ja-JP"/>
        </w:rPr>
        <w:t xml:space="preserve"> </w:t>
      </w:r>
      <w:r>
        <w:rPr>
          <w:rFonts w:eastAsia="Yu Mincho"/>
          <w:b/>
          <w:lang w:eastAsia="ja-JP"/>
        </w:rPr>
        <w:t>7</w:t>
      </w:r>
      <w:r w:rsidRPr="00A733BA">
        <w:rPr>
          <w:rFonts w:eastAsia="Yu Mincho"/>
          <w:b/>
          <w:lang w:eastAsia="ja-JP"/>
        </w:rPr>
        <w:t xml:space="preserve">: There is no need to introduce a new “HD-FDD only” </w:t>
      </w:r>
      <w:r>
        <w:rPr>
          <w:rFonts w:eastAsia="Yu Mincho"/>
          <w:b/>
          <w:lang w:eastAsia="ja-JP"/>
        </w:rPr>
        <w:t xml:space="preserve">broadcasting </w:t>
      </w:r>
      <w:r w:rsidRPr="00A733BA">
        <w:rPr>
          <w:rFonts w:eastAsia="Yu Mincho"/>
          <w:b/>
          <w:lang w:eastAsia="ja-JP"/>
        </w:rPr>
        <w:t xml:space="preserve">indication </w:t>
      </w:r>
      <w:r>
        <w:rPr>
          <w:rFonts w:eastAsia="Yu Mincho"/>
          <w:b/>
          <w:lang w:eastAsia="ja-JP"/>
        </w:rPr>
        <w:t xml:space="preserve">specific </w:t>
      </w:r>
      <w:r w:rsidRPr="00A733BA">
        <w:rPr>
          <w:rFonts w:eastAsia="Yu Mincho"/>
          <w:b/>
          <w:lang w:eastAsia="ja-JP"/>
        </w:rPr>
        <w:t>for eRedCap UE</w:t>
      </w:r>
      <w:r>
        <w:rPr>
          <w:rFonts w:eastAsia="Yu Mincho"/>
          <w:b/>
          <w:lang w:eastAsia="ja-JP"/>
        </w:rPr>
        <w:t>s</w:t>
      </w:r>
      <w:r w:rsidRPr="00A733BA">
        <w:rPr>
          <w:rFonts w:eastAsia="Yu Mincho"/>
          <w:b/>
          <w:lang w:eastAsia="ja-JP"/>
        </w:rPr>
        <w:t xml:space="preserve"> (</w:t>
      </w:r>
      <w:r>
        <w:rPr>
          <w:rFonts w:eastAsia="Yu Mincho"/>
          <w:b/>
          <w:lang w:eastAsia="ja-JP"/>
        </w:rPr>
        <w:t xml:space="preserve">i.e. </w:t>
      </w:r>
      <w:r w:rsidRPr="00A733BA">
        <w:rPr>
          <w:rFonts w:eastAsia="Yu Mincho"/>
          <w:b/>
          <w:lang w:eastAsia="ja-JP"/>
        </w:rPr>
        <w:t xml:space="preserve">just </w:t>
      </w:r>
      <w:r>
        <w:rPr>
          <w:rFonts w:eastAsia="Yu Mincho"/>
          <w:b/>
          <w:lang w:eastAsia="ja-JP"/>
        </w:rPr>
        <w:t xml:space="preserve">to </w:t>
      </w:r>
      <w:r w:rsidRPr="00A733BA">
        <w:rPr>
          <w:rFonts w:eastAsia="Yu Mincho"/>
          <w:b/>
          <w:lang w:eastAsia="ja-JP"/>
        </w:rPr>
        <w:t>reuse the</w:t>
      </w:r>
      <w:r>
        <w:rPr>
          <w:rFonts w:eastAsia="Yu Mincho"/>
          <w:b/>
          <w:lang w:eastAsia="ja-JP"/>
        </w:rPr>
        <w:t xml:space="preserve"> legacy</w:t>
      </w:r>
      <w:r w:rsidRPr="00A733BA">
        <w:rPr>
          <w:rFonts w:eastAsia="Yu Mincho"/>
          <w:b/>
          <w:lang w:eastAsia="ja-JP"/>
        </w:rPr>
        <w:t xml:space="preserve"> </w:t>
      </w:r>
      <w:r w:rsidRPr="00283935">
        <w:rPr>
          <w:rFonts w:eastAsia="Yu Mincho"/>
          <w:b/>
          <w:i/>
          <w:lang w:eastAsia="ja-JP"/>
        </w:rPr>
        <w:t>halfDuplexRedCapAllowed-r17</w:t>
      </w:r>
      <w:r w:rsidRPr="00A733BA">
        <w:rPr>
          <w:rFonts w:eastAsia="Yu Mincho"/>
          <w:b/>
          <w:lang w:eastAsia="ja-JP"/>
        </w:rPr>
        <w:t>)</w:t>
      </w:r>
      <w:r>
        <w:rPr>
          <w:rFonts w:eastAsia="Yu Mincho"/>
          <w:b/>
          <w:lang w:eastAsia="ja-JP"/>
        </w:rPr>
        <w:t>.</w:t>
      </w:r>
    </w:p>
    <w:p w14:paraId="488BD0F1" w14:textId="77777777" w:rsidR="0028399E" w:rsidRPr="0028399E" w:rsidRDefault="0028399E" w:rsidP="00C41B0B">
      <w:pPr>
        <w:rPr>
          <w:b/>
          <w:i/>
          <w:color w:val="4472C4" w:themeColor="accent1"/>
        </w:rPr>
      </w:pPr>
    </w:p>
    <w:p w14:paraId="5E8930E9" w14:textId="61D720C7" w:rsidR="00DA76ED" w:rsidRPr="00250190" w:rsidRDefault="00DA76ED" w:rsidP="00DA76ED">
      <w:pPr>
        <w:pStyle w:val="1"/>
        <w:numPr>
          <w:ilvl w:val="0"/>
          <w:numId w:val="7"/>
        </w:numPr>
      </w:pPr>
      <w:r>
        <w:lastRenderedPageBreak/>
        <w:t>Reference</w:t>
      </w:r>
    </w:p>
    <w:p w14:paraId="313CBA96" w14:textId="38F12410" w:rsidR="00735359" w:rsidRDefault="00735359" w:rsidP="00F03B4A">
      <w:pPr>
        <w:spacing w:after="120" w:line="240" w:lineRule="auto"/>
        <w:ind w:left="480" w:hanging="480"/>
        <w:textAlignment w:val="auto"/>
        <w:rPr>
          <w:rFonts w:ascii="Arial" w:eastAsia="仿宋_GB2312" w:hAnsi="Arial" w:cs="Arial"/>
          <w:sz w:val="20"/>
          <w:lang w:eastAsia="en-US"/>
        </w:rPr>
      </w:pPr>
      <w:r w:rsidRPr="00F03B4A">
        <w:rPr>
          <w:rFonts w:ascii="Arial" w:eastAsia="仿宋_GB2312" w:hAnsi="Arial" w:cs="Arial"/>
          <w:sz w:val="20"/>
          <w:lang w:eastAsia="en-US"/>
        </w:rPr>
        <w:t xml:space="preserve">[1] </w:t>
      </w:r>
      <w:r w:rsidR="00DA76ED" w:rsidRPr="00F03B4A">
        <w:rPr>
          <w:rFonts w:ascii="Arial" w:eastAsia="仿宋_GB2312" w:hAnsi="Arial" w:cs="Arial"/>
          <w:sz w:val="20"/>
          <w:lang w:eastAsia="en-US"/>
        </w:rPr>
        <w:t>RP-223544, Revised WID on Enhanced support of reduced capability NR devices</w:t>
      </w:r>
      <w:r w:rsidR="00F03B4A">
        <w:rPr>
          <w:rFonts w:ascii="Arial" w:eastAsia="仿宋_GB2312" w:hAnsi="Arial" w:cs="Arial"/>
          <w:sz w:val="20"/>
          <w:lang w:eastAsia="en-US"/>
        </w:rPr>
        <w:t xml:space="preserve">, </w:t>
      </w:r>
      <w:r w:rsidR="00F03B4A" w:rsidRPr="00F03B4A">
        <w:rPr>
          <w:rFonts w:ascii="Arial" w:eastAsia="仿宋_GB2312" w:hAnsi="Arial" w:cs="Arial"/>
          <w:sz w:val="20"/>
          <w:lang w:eastAsia="en-US"/>
        </w:rPr>
        <w:t>Ericsson</w:t>
      </w:r>
      <w:r w:rsidR="00F03B4A">
        <w:rPr>
          <w:rFonts w:ascii="Arial" w:eastAsia="仿宋_GB2312" w:hAnsi="Arial" w:cs="Arial"/>
          <w:sz w:val="20"/>
          <w:lang w:eastAsia="en-US"/>
        </w:rPr>
        <w:t>.</w:t>
      </w:r>
    </w:p>
    <w:p w14:paraId="0FEE5D69" w14:textId="2E1D8489" w:rsidR="00C65A97" w:rsidRPr="00827340" w:rsidRDefault="00C65A97" w:rsidP="00F03B4A">
      <w:pPr>
        <w:spacing w:after="120" w:line="240" w:lineRule="auto"/>
        <w:ind w:left="480" w:hanging="480"/>
        <w:textAlignment w:val="auto"/>
        <w:rPr>
          <w:rFonts w:ascii="Arial" w:eastAsia="仿宋_GB2312" w:hAnsi="Arial" w:cs="Arial"/>
          <w:sz w:val="20"/>
          <w:lang w:eastAsia="en-US"/>
        </w:rPr>
      </w:pPr>
      <w:r w:rsidRPr="00827340">
        <w:rPr>
          <w:rFonts w:ascii="Arial" w:eastAsia="仿宋_GB2312" w:hAnsi="Arial" w:cs="Arial"/>
          <w:sz w:val="20"/>
          <w:lang w:eastAsia="en-US"/>
        </w:rPr>
        <w:t xml:space="preserve">[2] </w:t>
      </w:r>
      <w:r w:rsidR="000D345F">
        <w:rPr>
          <w:rFonts w:ascii="Arial" w:eastAsia="仿宋_GB2312" w:hAnsi="Arial" w:cs="Arial"/>
          <w:sz w:val="20"/>
          <w:lang w:eastAsia="en-US"/>
        </w:rPr>
        <w:t xml:space="preserve">RAN1#111 agreements on </w:t>
      </w:r>
      <w:r w:rsidR="000D345F" w:rsidRPr="000D345F">
        <w:rPr>
          <w:rFonts w:ascii="Arial" w:eastAsia="仿宋_GB2312" w:hAnsi="Arial" w:cs="Arial"/>
          <w:sz w:val="20"/>
          <w:lang w:eastAsia="en-US"/>
        </w:rPr>
        <w:t>Further NR RedCap UE complexity reduction</w:t>
      </w:r>
    </w:p>
    <w:sectPr w:rsidR="00C65A97" w:rsidRPr="0082734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97DE4" w14:textId="77777777" w:rsidR="00B67CD2" w:rsidRDefault="00B67CD2">
      <w:r>
        <w:separator/>
      </w:r>
    </w:p>
    <w:p w14:paraId="2AFF7BE8" w14:textId="77777777" w:rsidR="00B67CD2" w:rsidRDefault="00B67CD2"/>
  </w:endnote>
  <w:endnote w:type="continuationSeparator" w:id="0">
    <w:p w14:paraId="2E307E5D" w14:textId="77777777" w:rsidR="00B67CD2" w:rsidRDefault="00B67CD2">
      <w:r>
        <w:continuationSeparator/>
      </w:r>
    </w:p>
    <w:p w14:paraId="156C7E78" w14:textId="77777777" w:rsidR="00B67CD2" w:rsidRDefault="00B67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宋体"/>
    <w:charset w:val="80"/>
    <w:family w:val="roman"/>
    <w:pitch w:val="variable"/>
    <w:sig w:usb0="800002E7" w:usb1="2AC7FCFF" w:usb2="00000012" w:usb3="00000000" w:csb0="0002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C2986" w:rsidRDefault="008C2986">
    <w:pPr>
      <w:pStyle w:val="a4"/>
      <w:jc w:val="right"/>
    </w:pPr>
    <w:r>
      <w:fldChar w:fldCharType="begin"/>
    </w:r>
    <w:r>
      <w:instrText xml:space="preserve"> PAGE   \* MERGEFORMAT </w:instrText>
    </w:r>
    <w:r>
      <w:fldChar w:fldCharType="separate"/>
    </w:r>
    <w:r w:rsidR="00FD249D">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3D4E0" w14:textId="77777777" w:rsidR="00B67CD2" w:rsidRDefault="00B67CD2">
      <w:r>
        <w:separator/>
      </w:r>
    </w:p>
    <w:p w14:paraId="64BA6339" w14:textId="77777777" w:rsidR="00B67CD2" w:rsidRDefault="00B67CD2"/>
  </w:footnote>
  <w:footnote w:type="continuationSeparator" w:id="0">
    <w:p w14:paraId="31584B8D" w14:textId="77777777" w:rsidR="00B67CD2" w:rsidRDefault="00B67CD2">
      <w:r>
        <w:continuationSeparator/>
      </w:r>
    </w:p>
    <w:p w14:paraId="23573F3C" w14:textId="77777777" w:rsidR="00B67CD2" w:rsidRDefault="00B67C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C2986" w:rsidRDefault="008C2986"/>
  <w:p w14:paraId="756100E0" w14:textId="77777777" w:rsidR="008C2986" w:rsidRDefault="008C29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712F3"/>
    <w:multiLevelType w:val="hybridMultilevel"/>
    <w:tmpl w:val="5FFE0E3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26C1D39"/>
    <w:multiLevelType w:val="hybridMultilevel"/>
    <w:tmpl w:val="733AE35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6"/>
  </w:num>
  <w:num w:numId="4">
    <w:abstractNumId w:val="7"/>
  </w:num>
  <w:num w:numId="5">
    <w:abstractNumId w:val="18"/>
  </w:num>
  <w:num w:numId="6">
    <w:abstractNumId w:val="2"/>
  </w:num>
  <w:num w:numId="7">
    <w:abstractNumId w:val="20"/>
  </w:num>
  <w:num w:numId="8">
    <w:abstractNumId w:val="8"/>
  </w:num>
  <w:num w:numId="9">
    <w:abstractNumId w:val="4"/>
  </w:num>
  <w:num w:numId="10">
    <w:abstractNumId w:val="12"/>
  </w:num>
  <w:num w:numId="11">
    <w:abstractNumId w:val="3"/>
  </w:num>
  <w:num w:numId="12">
    <w:abstractNumId w:val="15"/>
  </w:num>
  <w:num w:numId="13">
    <w:abstractNumId w:val="8"/>
  </w:num>
  <w:num w:numId="14">
    <w:abstractNumId w:val="5"/>
  </w:num>
  <w:num w:numId="15">
    <w:abstractNumId w:val="0"/>
  </w:num>
  <w:num w:numId="16">
    <w:abstractNumId w:val="17"/>
  </w:num>
  <w:num w:numId="17">
    <w:abstractNumId w:val="13"/>
  </w:num>
  <w:num w:numId="18">
    <w:abstractNumId w:val="14"/>
  </w:num>
  <w:num w:numId="19">
    <w:abstractNumId w:val="16"/>
  </w:num>
  <w:num w:numId="20">
    <w:abstractNumId w:val="10"/>
  </w:num>
  <w:num w:numId="21">
    <w:abstractNumId w:val="21"/>
  </w:num>
  <w:num w:numId="22">
    <w:abstractNumId w:val="19"/>
  </w:num>
  <w:num w:numId="23">
    <w:abstractNumId w:val="14"/>
  </w:num>
  <w:num w:numId="24">
    <w:abstractNumId w:val="23"/>
  </w:num>
  <w:num w:numId="25">
    <w:abstractNumId w:val="1"/>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10A"/>
    <w:rsid w:val="00025990"/>
    <w:rsid w:val="000262F3"/>
    <w:rsid w:val="0002667A"/>
    <w:rsid w:val="00026AE7"/>
    <w:rsid w:val="000274EF"/>
    <w:rsid w:val="00027A43"/>
    <w:rsid w:val="00031410"/>
    <w:rsid w:val="00032029"/>
    <w:rsid w:val="0003211B"/>
    <w:rsid w:val="000324F9"/>
    <w:rsid w:val="00033468"/>
    <w:rsid w:val="00033DBE"/>
    <w:rsid w:val="00033F8E"/>
    <w:rsid w:val="000341A0"/>
    <w:rsid w:val="000355A4"/>
    <w:rsid w:val="000356F7"/>
    <w:rsid w:val="00037900"/>
    <w:rsid w:val="00037B63"/>
    <w:rsid w:val="00037DEE"/>
    <w:rsid w:val="00041424"/>
    <w:rsid w:val="0004147B"/>
    <w:rsid w:val="00041BF6"/>
    <w:rsid w:val="00041E36"/>
    <w:rsid w:val="000420DE"/>
    <w:rsid w:val="000444C1"/>
    <w:rsid w:val="0004481B"/>
    <w:rsid w:val="00044C06"/>
    <w:rsid w:val="00046518"/>
    <w:rsid w:val="000470F7"/>
    <w:rsid w:val="000476A0"/>
    <w:rsid w:val="000504AE"/>
    <w:rsid w:val="000516BE"/>
    <w:rsid w:val="0005187C"/>
    <w:rsid w:val="00051932"/>
    <w:rsid w:val="00051A89"/>
    <w:rsid w:val="000523FB"/>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5899"/>
    <w:rsid w:val="000659FC"/>
    <w:rsid w:val="00067869"/>
    <w:rsid w:val="000678B9"/>
    <w:rsid w:val="000678F1"/>
    <w:rsid w:val="00071818"/>
    <w:rsid w:val="00071C6B"/>
    <w:rsid w:val="000736BD"/>
    <w:rsid w:val="00073EA5"/>
    <w:rsid w:val="00074163"/>
    <w:rsid w:val="00074359"/>
    <w:rsid w:val="00074877"/>
    <w:rsid w:val="0007598B"/>
    <w:rsid w:val="0007617D"/>
    <w:rsid w:val="00076790"/>
    <w:rsid w:val="00076DE5"/>
    <w:rsid w:val="00077EF0"/>
    <w:rsid w:val="00080137"/>
    <w:rsid w:val="00080956"/>
    <w:rsid w:val="000819FA"/>
    <w:rsid w:val="00082E57"/>
    <w:rsid w:val="00082F73"/>
    <w:rsid w:val="00083A87"/>
    <w:rsid w:val="00083DB8"/>
    <w:rsid w:val="00086555"/>
    <w:rsid w:val="00086940"/>
    <w:rsid w:val="00086AB3"/>
    <w:rsid w:val="00086C64"/>
    <w:rsid w:val="00087781"/>
    <w:rsid w:val="0009062A"/>
    <w:rsid w:val="000911B4"/>
    <w:rsid w:val="000936BA"/>
    <w:rsid w:val="00093C6F"/>
    <w:rsid w:val="000947C0"/>
    <w:rsid w:val="00095163"/>
    <w:rsid w:val="000957BB"/>
    <w:rsid w:val="00095B5B"/>
    <w:rsid w:val="00095D64"/>
    <w:rsid w:val="000977D9"/>
    <w:rsid w:val="000A0536"/>
    <w:rsid w:val="000A0BE5"/>
    <w:rsid w:val="000A1415"/>
    <w:rsid w:val="000A256F"/>
    <w:rsid w:val="000A4020"/>
    <w:rsid w:val="000A4674"/>
    <w:rsid w:val="000A642D"/>
    <w:rsid w:val="000A655C"/>
    <w:rsid w:val="000A6F8A"/>
    <w:rsid w:val="000A7C83"/>
    <w:rsid w:val="000A7E3E"/>
    <w:rsid w:val="000A7E6A"/>
    <w:rsid w:val="000B017D"/>
    <w:rsid w:val="000B0814"/>
    <w:rsid w:val="000B09F0"/>
    <w:rsid w:val="000B0C75"/>
    <w:rsid w:val="000B1AB0"/>
    <w:rsid w:val="000B1ACF"/>
    <w:rsid w:val="000B20C4"/>
    <w:rsid w:val="000B22C7"/>
    <w:rsid w:val="000B2C24"/>
    <w:rsid w:val="000B2C38"/>
    <w:rsid w:val="000B5215"/>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1DE"/>
    <w:rsid w:val="000D0293"/>
    <w:rsid w:val="000D15A8"/>
    <w:rsid w:val="000D2514"/>
    <w:rsid w:val="000D2C2D"/>
    <w:rsid w:val="000D345F"/>
    <w:rsid w:val="000D38E5"/>
    <w:rsid w:val="000D49ED"/>
    <w:rsid w:val="000D4B4D"/>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CA0"/>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546D"/>
    <w:rsid w:val="00106929"/>
    <w:rsid w:val="00106D9E"/>
    <w:rsid w:val="001112F2"/>
    <w:rsid w:val="0011132D"/>
    <w:rsid w:val="00112C5B"/>
    <w:rsid w:val="00112C9D"/>
    <w:rsid w:val="00112CD2"/>
    <w:rsid w:val="0011343B"/>
    <w:rsid w:val="0011355F"/>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342"/>
    <w:rsid w:val="001306BD"/>
    <w:rsid w:val="001315B9"/>
    <w:rsid w:val="001323D6"/>
    <w:rsid w:val="001327C1"/>
    <w:rsid w:val="00132886"/>
    <w:rsid w:val="00132C80"/>
    <w:rsid w:val="00132F59"/>
    <w:rsid w:val="001343F7"/>
    <w:rsid w:val="0013497F"/>
    <w:rsid w:val="00135175"/>
    <w:rsid w:val="001359F5"/>
    <w:rsid w:val="001364FD"/>
    <w:rsid w:val="00136558"/>
    <w:rsid w:val="0013657F"/>
    <w:rsid w:val="00136CC5"/>
    <w:rsid w:val="0013715F"/>
    <w:rsid w:val="00137A78"/>
    <w:rsid w:val="0014160F"/>
    <w:rsid w:val="0014202E"/>
    <w:rsid w:val="00142759"/>
    <w:rsid w:val="0014343A"/>
    <w:rsid w:val="001436C4"/>
    <w:rsid w:val="00143CC1"/>
    <w:rsid w:val="00143F9E"/>
    <w:rsid w:val="0014451F"/>
    <w:rsid w:val="00144522"/>
    <w:rsid w:val="0014472B"/>
    <w:rsid w:val="00144EAF"/>
    <w:rsid w:val="00145643"/>
    <w:rsid w:val="0014564A"/>
    <w:rsid w:val="001456CF"/>
    <w:rsid w:val="00145F90"/>
    <w:rsid w:val="0014656A"/>
    <w:rsid w:val="001470E8"/>
    <w:rsid w:val="00147207"/>
    <w:rsid w:val="001500F7"/>
    <w:rsid w:val="0015085C"/>
    <w:rsid w:val="001508F3"/>
    <w:rsid w:val="001525B3"/>
    <w:rsid w:val="00155420"/>
    <w:rsid w:val="00156591"/>
    <w:rsid w:val="001570F6"/>
    <w:rsid w:val="00157B31"/>
    <w:rsid w:val="001606D9"/>
    <w:rsid w:val="00160974"/>
    <w:rsid w:val="00161888"/>
    <w:rsid w:val="00161C88"/>
    <w:rsid w:val="00162432"/>
    <w:rsid w:val="001627AF"/>
    <w:rsid w:val="00164078"/>
    <w:rsid w:val="001651D4"/>
    <w:rsid w:val="001652C7"/>
    <w:rsid w:val="00165C3F"/>
    <w:rsid w:val="0016674A"/>
    <w:rsid w:val="001674A8"/>
    <w:rsid w:val="00167524"/>
    <w:rsid w:val="00167554"/>
    <w:rsid w:val="0016791D"/>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3D48"/>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3AC"/>
    <w:rsid w:val="001A7919"/>
    <w:rsid w:val="001B1730"/>
    <w:rsid w:val="001B1813"/>
    <w:rsid w:val="001B27AF"/>
    <w:rsid w:val="001B281F"/>
    <w:rsid w:val="001B2C8C"/>
    <w:rsid w:val="001B3343"/>
    <w:rsid w:val="001B3733"/>
    <w:rsid w:val="001B3F52"/>
    <w:rsid w:val="001B413D"/>
    <w:rsid w:val="001B54CE"/>
    <w:rsid w:val="001B5833"/>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49C"/>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B93"/>
    <w:rsid w:val="001F1177"/>
    <w:rsid w:val="001F4E70"/>
    <w:rsid w:val="001F4ECA"/>
    <w:rsid w:val="001F546F"/>
    <w:rsid w:val="001F58BE"/>
    <w:rsid w:val="001F65EF"/>
    <w:rsid w:val="001F72D2"/>
    <w:rsid w:val="001F7B28"/>
    <w:rsid w:val="001F7B9E"/>
    <w:rsid w:val="00200C4D"/>
    <w:rsid w:val="0020156A"/>
    <w:rsid w:val="002017A6"/>
    <w:rsid w:val="00202045"/>
    <w:rsid w:val="0020204B"/>
    <w:rsid w:val="00202323"/>
    <w:rsid w:val="00205326"/>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35C3"/>
    <w:rsid w:val="0022449A"/>
    <w:rsid w:val="0022563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AF7"/>
    <w:rsid w:val="00246E03"/>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36D"/>
    <w:rsid w:val="00255E67"/>
    <w:rsid w:val="00255F9C"/>
    <w:rsid w:val="00256331"/>
    <w:rsid w:val="0025712B"/>
    <w:rsid w:val="00257A57"/>
    <w:rsid w:val="00260DB7"/>
    <w:rsid w:val="002612EB"/>
    <w:rsid w:val="0026489D"/>
    <w:rsid w:val="00264D2C"/>
    <w:rsid w:val="002668E6"/>
    <w:rsid w:val="00266F26"/>
    <w:rsid w:val="002675DC"/>
    <w:rsid w:val="00267ACE"/>
    <w:rsid w:val="00267AD3"/>
    <w:rsid w:val="002703CA"/>
    <w:rsid w:val="00270F07"/>
    <w:rsid w:val="0027145A"/>
    <w:rsid w:val="00271FED"/>
    <w:rsid w:val="00272F22"/>
    <w:rsid w:val="00273120"/>
    <w:rsid w:val="00274D21"/>
    <w:rsid w:val="002754BB"/>
    <w:rsid w:val="00275A55"/>
    <w:rsid w:val="002769B8"/>
    <w:rsid w:val="00277332"/>
    <w:rsid w:val="002806D9"/>
    <w:rsid w:val="00280AA4"/>
    <w:rsid w:val="00281616"/>
    <w:rsid w:val="00281B04"/>
    <w:rsid w:val="00282135"/>
    <w:rsid w:val="00282801"/>
    <w:rsid w:val="00283935"/>
    <w:rsid w:val="0028399E"/>
    <w:rsid w:val="00283B2D"/>
    <w:rsid w:val="00284CA4"/>
    <w:rsid w:val="00285F40"/>
    <w:rsid w:val="00286BC4"/>
    <w:rsid w:val="002873AF"/>
    <w:rsid w:val="002878D4"/>
    <w:rsid w:val="00287913"/>
    <w:rsid w:val="00287FB8"/>
    <w:rsid w:val="00290D30"/>
    <w:rsid w:val="00290F39"/>
    <w:rsid w:val="00290F62"/>
    <w:rsid w:val="002935F8"/>
    <w:rsid w:val="00293A81"/>
    <w:rsid w:val="00293A8C"/>
    <w:rsid w:val="00294A2D"/>
    <w:rsid w:val="00296097"/>
    <w:rsid w:val="00296A7D"/>
    <w:rsid w:val="00297BA3"/>
    <w:rsid w:val="00297F77"/>
    <w:rsid w:val="002A01FA"/>
    <w:rsid w:val="002A0A0E"/>
    <w:rsid w:val="002A1C8E"/>
    <w:rsid w:val="002A1CE4"/>
    <w:rsid w:val="002A1FB8"/>
    <w:rsid w:val="002A22EA"/>
    <w:rsid w:val="002A26EF"/>
    <w:rsid w:val="002A2CDF"/>
    <w:rsid w:val="002A4F7E"/>
    <w:rsid w:val="002A4FB3"/>
    <w:rsid w:val="002A4FE3"/>
    <w:rsid w:val="002A5F84"/>
    <w:rsid w:val="002A6247"/>
    <w:rsid w:val="002A6807"/>
    <w:rsid w:val="002A76ED"/>
    <w:rsid w:val="002A7BDE"/>
    <w:rsid w:val="002A7FA0"/>
    <w:rsid w:val="002B09FB"/>
    <w:rsid w:val="002B0C02"/>
    <w:rsid w:val="002B15B9"/>
    <w:rsid w:val="002B15E3"/>
    <w:rsid w:val="002B19D9"/>
    <w:rsid w:val="002B2856"/>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999"/>
    <w:rsid w:val="002D2C4B"/>
    <w:rsid w:val="002D326F"/>
    <w:rsid w:val="002D4447"/>
    <w:rsid w:val="002D4766"/>
    <w:rsid w:val="002D51B5"/>
    <w:rsid w:val="002D52BF"/>
    <w:rsid w:val="002D63CA"/>
    <w:rsid w:val="002D6F60"/>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C1"/>
    <w:rsid w:val="002F4066"/>
    <w:rsid w:val="002F4C01"/>
    <w:rsid w:val="002F4E34"/>
    <w:rsid w:val="002F55FC"/>
    <w:rsid w:val="002F6BD6"/>
    <w:rsid w:val="002F7416"/>
    <w:rsid w:val="002F757C"/>
    <w:rsid w:val="00300156"/>
    <w:rsid w:val="003006C7"/>
    <w:rsid w:val="00300C72"/>
    <w:rsid w:val="00300EB3"/>
    <w:rsid w:val="00301451"/>
    <w:rsid w:val="00301AC2"/>
    <w:rsid w:val="0030249D"/>
    <w:rsid w:val="00303504"/>
    <w:rsid w:val="00303ACB"/>
    <w:rsid w:val="00305124"/>
    <w:rsid w:val="003052D7"/>
    <w:rsid w:val="00305AD5"/>
    <w:rsid w:val="0030633B"/>
    <w:rsid w:val="0030664C"/>
    <w:rsid w:val="003077D1"/>
    <w:rsid w:val="00307891"/>
    <w:rsid w:val="00307D6A"/>
    <w:rsid w:val="00307DCF"/>
    <w:rsid w:val="0031015B"/>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605A"/>
    <w:rsid w:val="00327B40"/>
    <w:rsid w:val="00330341"/>
    <w:rsid w:val="003310F7"/>
    <w:rsid w:val="00331E7F"/>
    <w:rsid w:val="00332559"/>
    <w:rsid w:val="0033314E"/>
    <w:rsid w:val="003349AC"/>
    <w:rsid w:val="003353DE"/>
    <w:rsid w:val="00335F3A"/>
    <w:rsid w:val="003365D7"/>
    <w:rsid w:val="0033667D"/>
    <w:rsid w:val="00336A93"/>
    <w:rsid w:val="00341812"/>
    <w:rsid w:val="003426E4"/>
    <w:rsid w:val="00342F89"/>
    <w:rsid w:val="00343045"/>
    <w:rsid w:val="00343C42"/>
    <w:rsid w:val="00343CB8"/>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DB5"/>
    <w:rsid w:val="00356F8A"/>
    <w:rsid w:val="003573FC"/>
    <w:rsid w:val="0035743A"/>
    <w:rsid w:val="00357A4B"/>
    <w:rsid w:val="00357C8F"/>
    <w:rsid w:val="0036039C"/>
    <w:rsid w:val="003621A4"/>
    <w:rsid w:val="00362629"/>
    <w:rsid w:val="00362ABC"/>
    <w:rsid w:val="003638CA"/>
    <w:rsid w:val="00363A9D"/>
    <w:rsid w:val="003644C1"/>
    <w:rsid w:val="00364546"/>
    <w:rsid w:val="003647A0"/>
    <w:rsid w:val="00364AA3"/>
    <w:rsid w:val="00364F60"/>
    <w:rsid w:val="00365F9E"/>
    <w:rsid w:val="00366A41"/>
    <w:rsid w:val="00371977"/>
    <w:rsid w:val="00371C59"/>
    <w:rsid w:val="00371FD7"/>
    <w:rsid w:val="0037220B"/>
    <w:rsid w:val="00372294"/>
    <w:rsid w:val="00372AEC"/>
    <w:rsid w:val="00373086"/>
    <w:rsid w:val="00373147"/>
    <w:rsid w:val="00373E0D"/>
    <w:rsid w:val="003743D5"/>
    <w:rsid w:val="00375348"/>
    <w:rsid w:val="003753A0"/>
    <w:rsid w:val="003766D6"/>
    <w:rsid w:val="00376B1B"/>
    <w:rsid w:val="00377092"/>
    <w:rsid w:val="00377FE2"/>
    <w:rsid w:val="003802A4"/>
    <w:rsid w:val="003802C3"/>
    <w:rsid w:val="00380767"/>
    <w:rsid w:val="003808AB"/>
    <w:rsid w:val="0038101D"/>
    <w:rsid w:val="0038124E"/>
    <w:rsid w:val="00382FE0"/>
    <w:rsid w:val="00383376"/>
    <w:rsid w:val="00383F56"/>
    <w:rsid w:val="00384F57"/>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78BF"/>
    <w:rsid w:val="003A04B8"/>
    <w:rsid w:val="003A0963"/>
    <w:rsid w:val="003A149D"/>
    <w:rsid w:val="003A1598"/>
    <w:rsid w:val="003A2F64"/>
    <w:rsid w:val="003A398F"/>
    <w:rsid w:val="003A47CC"/>
    <w:rsid w:val="003A644D"/>
    <w:rsid w:val="003A673B"/>
    <w:rsid w:val="003A6D6F"/>
    <w:rsid w:val="003A6F2B"/>
    <w:rsid w:val="003A737D"/>
    <w:rsid w:val="003A7BB0"/>
    <w:rsid w:val="003B0943"/>
    <w:rsid w:val="003B10D2"/>
    <w:rsid w:val="003B2C12"/>
    <w:rsid w:val="003B2F0C"/>
    <w:rsid w:val="003B3AA1"/>
    <w:rsid w:val="003B409D"/>
    <w:rsid w:val="003B44A5"/>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5F8A"/>
    <w:rsid w:val="003C6675"/>
    <w:rsid w:val="003C6D16"/>
    <w:rsid w:val="003D00A6"/>
    <w:rsid w:val="003D03B0"/>
    <w:rsid w:val="003D210D"/>
    <w:rsid w:val="003D3251"/>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3B4B"/>
    <w:rsid w:val="003E4A02"/>
    <w:rsid w:val="003E4F96"/>
    <w:rsid w:val="003E7DBD"/>
    <w:rsid w:val="003F0765"/>
    <w:rsid w:val="003F1224"/>
    <w:rsid w:val="003F2B85"/>
    <w:rsid w:val="003F30F0"/>
    <w:rsid w:val="003F3823"/>
    <w:rsid w:val="003F4127"/>
    <w:rsid w:val="003F4140"/>
    <w:rsid w:val="003F4B27"/>
    <w:rsid w:val="003F59B8"/>
    <w:rsid w:val="003F64A2"/>
    <w:rsid w:val="003F6626"/>
    <w:rsid w:val="003F6DFC"/>
    <w:rsid w:val="003F71D2"/>
    <w:rsid w:val="003F785F"/>
    <w:rsid w:val="003F7ECC"/>
    <w:rsid w:val="00400157"/>
    <w:rsid w:val="00400A76"/>
    <w:rsid w:val="004033C4"/>
    <w:rsid w:val="00403446"/>
    <w:rsid w:val="00403D08"/>
    <w:rsid w:val="00403FA1"/>
    <w:rsid w:val="00404BBC"/>
    <w:rsid w:val="00405A20"/>
    <w:rsid w:val="00406853"/>
    <w:rsid w:val="0040768E"/>
    <w:rsid w:val="00411013"/>
    <w:rsid w:val="00411DD9"/>
    <w:rsid w:val="004130A1"/>
    <w:rsid w:val="0041355A"/>
    <w:rsid w:val="004141BE"/>
    <w:rsid w:val="00414452"/>
    <w:rsid w:val="00414BFF"/>
    <w:rsid w:val="00415BDE"/>
    <w:rsid w:val="00415E67"/>
    <w:rsid w:val="004176F4"/>
    <w:rsid w:val="00417711"/>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21A8"/>
    <w:rsid w:val="00442F80"/>
    <w:rsid w:val="0044301B"/>
    <w:rsid w:val="004449D2"/>
    <w:rsid w:val="00444A89"/>
    <w:rsid w:val="00445819"/>
    <w:rsid w:val="00445AE2"/>
    <w:rsid w:val="004460DD"/>
    <w:rsid w:val="00446359"/>
    <w:rsid w:val="00446731"/>
    <w:rsid w:val="00446916"/>
    <w:rsid w:val="004473C8"/>
    <w:rsid w:val="00447D98"/>
    <w:rsid w:val="00450FBB"/>
    <w:rsid w:val="00451554"/>
    <w:rsid w:val="0045198D"/>
    <w:rsid w:val="00452B1C"/>
    <w:rsid w:val="004534B4"/>
    <w:rsid w:val="00455268"/>
    <w:rsid w:val="00455FB5"/>
    <w:rsid w:val="00456588"/>
    <w:rsid w:val="00456919"/>
    <w:rsid w:val="00456CFE"/>
    <w:rsid w:val="00460585"/>
    <w:rsid w:val="00461812"/>
    <w:rsid w:val="00461C94"/>
    <w:rsid w:val="00461DAF"/>
    <w:rsid w:val="00462B80"/>
    <w:rsid w:val="00462C23"/>
    <w:rsid w:val="0046341C"/>
    <w:rsid w:val="00464C0E"/>
    <w:rsid w:val="00465F16"/>
    <w:rsid w:val="00466D41"/>
    <w:rsid w:val="004677F2"/>
    <w:rsid w:val="004678C4"/>
    <w:rsid w:val="004705E1"/>
    <w:rsid w:val="00471817"/>
    <w:rsid w:val="004729B5"/>
    <w:rsid w:val="0047318B"/>
    <w:rsid w:val="00473374"/>
    <w:rsid w:val="0047359C"/>
    <w:rsid w:val="004744BA"/>
    <w:rsid w:val="004753C6"/>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CE0"/>
    <w:rsid w:val="00487D97"/>
    <w:rsid w:val="004903DA"/>
    <w:rsid w:val="00491009"/>
    <w:rsid w:val="004929A7"/>
    <w:rsid w:val="004932F1"/>
    <w:rsid w:val="0049586C"/>
    <w:rsid w:val="00496682"/>
    <w:rsid w:val="00496A38"/>
    <w:rsid w:val="00497A2C"/>
    <w:rsid w:val="004A05B4"/>
    <w:rsid w:val="004A05EB"/>
    <w:rsid w:val="004A0A1E"/>
    <w:rsid w:val="004A10E3"/>
    <w:rsid w:val="004A1CFD"/>
    <w:rsid w:val="004A31AB"/>
    <w:rsid w:val="004A5807"/>
    <w:rsid w:val="004A5AA1"/>
    <w:rsid w:val="004A5DFA"/>
    <w:rsid w:val="004A644E"/>
    <w:rsid w:val="004A6719"/>
    <w:rsid w:val="004A6923"/>
    <w:rsid w:val="004A6A9A"/>
    <w:rsid w:val="004A70C1"/>
    <w:rsid w:val="004A75B8"/>
    <w:rsid w:val="004A7607"/>
    <w:rsid w:val="004B06C4"/>
    <w:rsid w:val="004B1085"/>
    <w:rsid w:val="004B1A1B"/>
    <w:rsid w:val="004B20DB"/>
    <w:rsid w:val="004B3102"/>
    <w:rsid w:val="004B3D91"/>
    <w:rsid w:val="004B3E1A"/>
    <w:rsid w:val="004B5F20"/>
    <w:rsid w:val="004B7971"/>
    <w:rsid w:val="004B7F59"/>
    <w:rsid w:val="004C0083"/>
    <w:rsid w:val="004C01DA"/>
    <w:rsid w:val="004C0649"/>
    <w:rsid w:val="004C1B5D"/>
    <w:rsid w:val="004C1FE5"/>
    <w:rsid w:val="004C253B"/>
    <w:rsid w:val="004C2D20"/>
    <w:rsid w:val="004C32A2"/>
    <w:rsid w:val="004C48D3"/>
    <w:rsid w:val="004C4E7F"/>
    <w:rsid w:val="004C5244"/>
    <w:rsid w:val="004C52B3"/>
    <w:rsid w:val="004C5D3F"/>
    <w:rsid w:val="004D0BA8"/>
    <w:rsid w:val="004D0DF2"/>
    <w:rsid w:val="004D17C6"/>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4E7C"/>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447"/>
    <w:rsid w:val="00515675"/>
    <w:rsid w:val="00515C98"/>
    <w:rsid w:val="00516300"/>
    <w:rsid w:val="0051641A"/>
    <w:rsid w:val="005164CB"/>
    <w:rsid w:val="00516B48"/>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9DC"/>
    <w:rsid w:val="00533D7B"/>
    <w:rsid w:val="00533E81"/>
    <w:rsid w:val="0053456B"/>
    <w:rsid w:val="00535587"/>
    <w:rsid w:val="00535910"/>
    <w:rsid w:val="005360BB"/>
    <w:rsid w:val="005364DC"/>
    <w:rsid w:val="00537BB3"/>
    <w:rsid w:val="00540DB8"/>
    <w:rsid w:val="00540F03"/>
    <w:rsid w:val="005424E8"/>
    <w:rsid w:val="00542C7C"/>
    <w:rsid w:val="00543BFF"/>
    <w:rsid w:val="00543DB1"/>
    <w:rsid w:val="0054493E"/>
    <w:rsid w:val="00545D9A"/>
    <w:rsid w:val="00545F5A"/>
    <w:rsid w:val="00546D53"/>
    <w:rsid w:val="005500CB"/>
    <w:rsid w:val="00550257"/>
    <w:rsid w:val="0055221C"/>
    <w:rsid w:val="00554CFD"/>
    <w:rsid w:val="00554D54"/>
    <w:rsid w:val="0055568D"/>
    <w:rsid w:val="00555996"/>
    <w:rsid w:val="005565CB"/>
    <w:rsid w:val="005569ED"/>
    <w:rsid w:val="005573B7"/>
    <w:rsid w:val="00557614"/>
    <w:rsid w:val="00557BE1"/>
    <w:rsid w:val="00560FC2"/>
    <w:rsid w:val="00561945"/>
    <w:rsid w:val="00561E8D"/>
    <w:rsid w:val="00561EA0"/>
    <w:rsid w:val="0056387A"/>
    <w:rsid w:val="005638D5"/>
    <w:rsid w:val="00563B64"/>
    <w:rsid w:val="00564AAD"/>
    <w:rsid w:val="00564E43"/>
    <w:rsid w:val="005660D1"/>
    <w:rsid w:val="00566B49"/>
    <w:rsid w:val="00566C24"/>
    <w:rsid w:val="00566C35"/>
    <w:rsid w:val="00567397"/>
    <w:rsid w:val="00567D04"/>
    <w:rsid w:val="005718E2"/>
    <w:rsid w:val="00571CFE"/>
    <w:rsid w:val="0057265A"/>
    <w:rsid w:val="00572741"/>
    <w:rsid w:val="00572A89"/>
    <w:rsid w:val="00572CA6"/>
    <w:rsid w:val="00573026"/>
    <w:rsid w:val="00574308"/>
    <w:rsid w:val="00574549"/>
    <w:rsid w:val="0057468F"/>
    <w:rsid w:val="00574B9B"/>
    <w:rsid w:val="00574E30"/>
    <w:rsid w:val="0057591B"/>
    <w:rsid w:val="005762AC"/>
    <w:rsid w:val="005766D2"/>
    <w:rsid w:val="00577BAD"/>
    <w:rsid w:val="00577ECB"/>
    <w:rsid w:val="005807B1"/>
    <w:rsid w:val="005810B3"/>
    <w:rsid w:val="00582E48"/>
    <w:rsid w:val="00584063"/>
    <w:rsid w:val="0058475E"/>
    <w:rsid w:val="00586425"/>
    <w:rsid w:val="0058734D"/>
    <w:rsid w:val="005907C8"/>
    <w:rsid w:val="00590EDE"/>
    <w:rsid w:val="0059182F"/>
    <w:rsid w:val="00591E8F"/>
    <w:rsid w:val="00592CFE"/>
    <w:rsid w:val="00592E9C"/>
    <w:rsid w:val="00593071"/>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7210"/>
    <w:rsid w:val="005A7A9B"/>
    <w:rsid w:val="005B0914"/>
    <w:rsid w:val="005B0B21"/>
    <w:rsid w:val="005B1BFF"/>
    <w:rsid w:val="005B24C8"/>
    <w:rsid w:val="005B24F6"/>
    <w:rsid w:val="005B2812"/>
    <w:rsid w:val="005B4543"/>
    <w:rsid w:val="005B62F1"/>
    <w:rsid w:val="005B6DD0"/>
    <w:rsid w:val="005B6DED"/>
    <w:rsid w:val="005C0865"/>
    <w:rsid w:val="005C1775"/>
    <w:rsid w:val="005C2453"/>
    <w:rsid w:val="005C24AA"/>
    <w:rsid w:val="005C2A1D"/>
    <w:rsid w:val="005C2ACB"/>
    <w:rsid w:val="005C31C9"/>
    <w:rsid w:val="005C3FD4"/>
    <w:rsid w:val="005C44E1"/>
    <w:rsid w:val="005C47F7"/>
    <w:rsid w:val="005C4BA8"/>
    <w:rsid w:val="005C4D56"/>
    <w:rsid w:val="005C5759"/>
    <w:rsid w:val="005C6198"/>
    <w:rsid w:val="005C6C23"/>
    <w:rsid w:val="005C6F34"/>
    <w:rsid w:val="005C7BA3"/>
    <w:rsid w:val="005D00E4"/>
    <w:rsid w:val="005D07E5"/>
    <w:rsid w:val="005D0C21"/>
    <w:rsid w:val="005D1ACB"/>
    <w:rsid w:val="005D1CF3"/>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3D"/>
    <w:rsid w:val="005E6FAA"/>
    <w:rsid w:val="005E77E0"/>
    <w:rsid w:val="005F068B"/>
    <w:rsid w:val="005F074E"/>
    <w:rsid w:val="005F0C44"/>
    <w:rsid w:val="005F110A"/>
    <w:rsid w:val="005F3163"/>
    <w:rsid w:val="005F32F3"/>
    <w:rsid w:val="005F3A3A"/>
    <w:rsid w:val="005F3B3A"/>
    <w:rsid w:val="005F583A"/>
    <w:rsid w:val="005F69A1"/>
    <w:rsid w:val="005F7E57"/>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5B9B"/>
    <w:rsid w:val="006176AA"/>
    <w:rsid w:val="00617E3D"/>
    <w:rsid w:val="00620B0A"/>
    <w:rsid w:val="00620DF6"/>
    <w:rsid w:val="0062183E"/>
    <w:rsid w:val="00622C09"/>
    <w:rsid w:val="0062300D"/>
    <w:rsid w:val="00623025"/>
    <w:rsid w:val="00623846"/>
    <w:rsid w:val="00623A4E"/>
    <w:rsid w:val="00623C59"/>
    <w:rsid w:val="00626096"/>
    <w:rsid w:val="00627A07"/>
    <w:rsid w:val="00630236"/>
    <w:rsid w:val="006303B9"/>
    <w:rsid w:val="006303D8"/>
    <w:rsid w:val="00631432"/>
    <w:rsid w:val="0063219A"/>
    <w:rsid w:val="0063239D"/>
    <w:rsid w:val="00632708"/>
    <w:rsid w:val="00632977"/>
    <w:rsid w:val="00633139"/>
    <w:rsid w:val="00633DFE"/>
    <w:rsid w:val="00634797"/>
    <w:rsid w:val="00634B58"/>
    <w:rsid w:val="006356B5"/>
    <w:rsid w:val="00636D5C"/>
    <w:rsid w:val="006376E4"/>
    <w:rsid w:val="00637EF3"/>
    <w:rsid w:val="0064053C"/>
    <w:rsid w:val="00640608"/>
    <w:rsid w:val="006409F8"/>
    <w:rsid w:val="00640B3D"/>
    <w:rsid w:val="00641859"/>
    <w:rsid w:val="0064191F"/>
    <w:rsid w:val="00641979"/>
    <w:rsid w:val="00642BBE"/>
    <w:rsid w:val="00643296"/>
    <w:rsid w:val="00643D76"/>
    <w:rsid w:val="00644A06"/>
    <w:rsid w:val="00644C4A"/>
    <w:rsid w:val="00644EF7"/>
    <w:rsid w:val="006461BA"/>
    <w:rsid w:val="00646259"/>
    <w:rsid w:val="006462A0"/>
    <w:rsid w:val="00650302"/>
    <w:rsid w:val="00650827"/>
    <w:rsid w:val="00650B6F"/>
    <w:rsid w:val="00650DC5"/>
    <w:rsid w:val="006518A6"/>
    <w:rsid w:val="00651A6D"/>
    <w:rsid w:val="00652888"/>
    <w:rsid w:val="00653650"/>
    <w:rsid w:val="00653888"/>
    <w:rsid w:val="00653FF4"/>
    <w:rsid w:val="00655058"/>
    <w:rsid w:val="00656145"/>
    <w:rsid w:val="00657BE2"/>
    <w:rsid w:val="006604AE"/>
    <w:rsid w:val="00660928"/>
    <w:rsid w:val="00661369"/>
    <w:rsid w:val="00661E50"/>
    <w:rsid w:val="00661FE7"/>
    <w:rsid w:val="0066382B"/>
    <w:rsid w:val="00663B5D"/>
    <w:rsid w:val="006642D0"/>
    <w:rsid w:val="00664616"/>
    <w:rsid w:val="006648EB"/>
    <w:rsid w:val="00665269"/>
    <w:rsid w:val="006656A8"/>
    <w:rsid w:val="006662BC"/>
    <w:rsid w:val="0066642A"/>
    <w:rsid w:val="00666774"/>
    <w:rsid w:val="00667B4D"/>
    <w:rsid w:val="00667B53"/>
    <w:rsid w:val="00667DCA"/>
    <w:rsid w:val="006708E2"/>
    <w:rsid w:val="006709BE"/>
    <w:rsid w:val="00670AF0"/>
    <w:rsid w:val="00670EE0"/>
    <w:rsid w:val="006710CB"/>
    <w:rsid w:val="006714A9"/>
    <w:rsid w:val="0067152D"/>
    <w:rsid w:val="00672430"/>
    <w:rsid w:val="00674466"/>
    <w:rsid w:val="006744B5"/>
    <w:rsid w:val="006751EF"/>
    <w:rsid w:val="00675559"/>
    <w:rsid w:val="006758C7"/>
    <w:rsid w:val="0067698A"/>
    <w:rsid w:val="00676F5D"/>
    <w:rsid w:val="00677287"/>
    <w:rsid w:val="00677EDC"/>
    <w:rsid w:val="0068026C"/>
    <w:rsid w:val="0068085F"/>
    <w:rsid w:val="00680DE8"/>
    <w:rsid w:val="00681173"/>
    <w:rsid w:val="00681A4B"/>
    <w:rsid w:val="00681BE8"/>
    <w:rsid w:val="00682987"/>
    <w:rsid w:val="00682FBD"/>
    <w:rsid w:val="00683B92"/>
    <w:rsid w:val="0068445B"/>
    <w:rsid w:val="006848F5"/>
    <w:rsid w:val="00684E45"/>
    <w:rsid w:val="006857F5"/>
    <w:rsid w:val="00685D76"/>
    <w:rsid w:val="00686351"/>
    <w:rsid w:val="0068728B"/>
    <w:rsid w:val="006876A5"/>
    <w:rsid w:val="00687FF9"/>
    <w:rsid w:val="006905DE"/>
    <w:rsid w:val="00690F43"/>
    <w:rsid w:val="00692F45"/>
    <w:rsid w:val="00693CE4"/>
    <w:rsid w:val="00694016"/>
    <w:rsid w:val="00694992"/>
    <w:rsid w:val="00695480"/>
    <w:rsid w:val="006959A2"/>
    <w:rsid w:val="006960B9"/>
    <w:rsid w:val="006A06AC"/>
    <w:rsid w:val="006A26F3"/>
    <w:rsid w:val="006A2AEF"/>
    <w:rsid w:val="006A3840"/>
    <w:rsid w:val="006A3E78"/>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F5"/>
    <w:rsid w:val="006D1D79"/>
    <w:rsid w:val="006D2A85"/>
    <w:rsid w:val="006D3016"/>
    <w:rsid w:val="006D3BE1"/>
    <w:rsid w:val="006D47EF"/>
    <w:rsid w:val="006D5A55"/>
    <w:rsid w:val="006D615B"/>
    <w:rsid w:val="006E01EB"/>
    <w:rsid w:val="006E0705"/>
    <w:rsid w:val="006E0DD5"/>
    <w:rsid w:val="006E18AE"/>
    <w:rsid w:val="006E1AEF"/>
    <w:rsid w:val="006E2CCD"/>
    <w:rsid w:val="006E3D4B"/>
    <w:rsid w:val="006E3E49"/>
    <w:rsid w:val="006E5655"/>
    <w:rsid w:val="006E67D0"/>
    <w:rsid w:val="006E6DE4"/>
    <w:rsid w:val="006F0F7A"/>
    <w:rsid w:val="006F107E"/>
    <w:rsid w:val="006F12E6"/>
    <w:rsid w:val="006F23FE"/>
    <w:rsid w:val="006F3372"/>
    <w:rsid w:val="006F33E4"/>
    <w:rsid w:val="006F3564"/>
    <w:rsid w:val="006F4149"/>
    <w:rsid w:val="006F42D2"/>
    <w:rsid w:val="006F517F"/>
    <w:rsid w:val="006F53B1"/>
    <w:rsid w:val="006F58A3"/>
    <w:rsid w:val="006F5B25"/>
    <w:rsid w:val="006F5DF1"/>
    <w:rsid w:val="006F6F1A"/>
    <w:rsid w:val="007004B5"/>
    <w:rsid w:val="00700789"/>
    <w:rsid w:val="00702DE1"/>
    <w:rsid w:val="00704141"/>
    <w:rsid w:val="00704188"/>
    <w:rsid w:val="007052D5"/>
    <w:rsid w:val="007065B1"/>
    <w:rsid w:val="0070685C"/>
    <w:rsid w:val="00706A85"/>
    <w:rsid w:val="00707090"/>
    <w:rsid w:val="00707692"/>
    <w:rsid w:val="00707D66"/>
    <w:rsid w:val="00710245"/>
    <w:rsid w:val="00710E31"/>
    <w:rsid w:val="00711F03"/>
    <w:rsid w:val="007132EE"/>
    <w:rsid w:val="007147EF"/>
    <w:rsid w:val="00716AF5"/>
    <w:rsid w:val="007170DB"/>
    <w:rsid w:val="00720742"/>
    <w:rsid w:val="0072118D"/>
    <w:rsid w:val="00721865"/>
    <w:rsid w:val="00722E96"/>
    <w:rsid w:val="00723C54"/>
    <w:rsid w:val="007263C8"/>
    <w:rsid w:val="00727C12"/>
    <w:rsid w:val="00730AAA"/>
    <w:rsid w:val="0073272E"/>
    <w:rsid w:val="00732EF0"/>
    <w:rsid w:val="00733627"/>
    <w:rsid w:val="007341B1"/>
    <w:rsid w:val="00734E92"/>
    <w:rsid w:val="00735359"/>
    <w:rsid w:val="0073597B"/>
    <w:rsid w:val="00735CF5"/>
    <w:rsid w:val="00736EFD"/>
    <w:rsid w:val="00737965"/>
    <w:rsid w:val="007410F3"/>
    <w:rsid w:val="00741816"/>
    <w:rsid w:val="00741D38"/>
    <w:rsid w:val="007427ED"/>
    <w:rsid w:val="007433E8"/>
    <w:rsid w:val="007434BA"/>
    <w:rsid w:val="00743907"/>
    <w:rsid w:val="00743CB9"/>
    <w:rsid w:val="007462F1"/>
    <w:rsid w:val="00746BB9"/>
    <w:rsid w:val="00752723"/>
    <w:rsid w:val="00755373"/>
    <w:rsid w:val="0075648E"/>
    <w:rsid w:val="00761329"/>
    <w:rsid w:val="00761C3F"/>
    <w:rsid w:val="00761C6D"/>
    <w:rsid w:val="00761E9D"/>
    <w:rsid w:val="0076289E"/>
    <w:rsid w:val="00762A6C"/>
    <w:rsid w:val="007630A8"/>
    <w:rsid w:val="00764D34"/>
    <w:rsid w:val="00765255"/>
    <w:rsid w:val="00766747"/>
    <w:rsid w:val="00766E3D"/>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115B"/>
    <w:rsid w:val="00782374"/>
    <w:rsid w:val="00782FD3"/>
    <w:rsid w:val="00784CB2"/>
    <w:rsid w:val="007850E8"/>
    <w:rsid w:val="00785496"/>
    <w:rsid w:val="00786A1A"/>
    <w:rsid w:val="00786ECC"/>
    <w:rsid w:val="00787922"/>
    <w:rsid w:val="00787C83"/>
    <w:rsid w:val="007903F7"/>
    <w:rsid w:val="00790B4D"/>
    <w:rsid w:val="00791CD2"/>
    <w:rsid w:val="007933CD"/>
    <w:rsid w:val="007940D9"/>
    <w:rsid w:val="00794631"/>
    <w:rsid w:val="0079496E"/>
    <w:rsid w:val="007951A6"/>
    <w:rsid w:val="0079598C"/>
    <w:rsid w:val="007A01E8"/>
    <w:rsid w:val="007A1609"/>
    <w:rsid w:val="007A3830"/>
    <w:rsid w:val="007A3BA6"/>
    <w:rsid w:val="007A3DEA"/>
    <w:rsid w:val="007A582A"/>
    <w:rsid w:val="007A5AC6"/>
    <w:rsid w:val="007A5FAC"/>
    <w:rsid w:val="007B0C4B"/>
    <w:rsid w:val="007B1641"/>
    <w:rsid w:val="007B2816"/>
    <w:rsid w:val="007B2AB5"/>
    <w:rsid w:val="007B2F64"/>
    <w:rsid w:val="007B32E9"/>
    <w:rsid w:val="007B3ABC"/>
    <w:rsid w:val="007B5B7A"/>
    <w:rsid w:val="007B5E20"/>
    <w:rsid w:val="007B6995"/>
    <w:rsid w:val="007B6A49"/>
    <w:rsid w:val="007B7029"/>
    <w:rsid w:val="007B7B7C"/>
    <w:rsid w:val="007C006B"/>
    <w:rsid w:val="007C022E"/>
    <w:rsid w:val="007C2092"/>
    <w:rsid w:val="007C2856"/>
    <w:rsid w:val="007C2B02"/>
    <w:rsid w:val="007C2E8A"/>
    <w:rsid w:val="007C53AB"/>
    <w:rsid w:val="007C56CD"/>
    <w:rsid w:val="007C667D"/>
    <w:rsid w:val="007C6F5B"/>
    <w:rsid w:val="007C7663"/>
    <w:rsid w:val="007D0583"/>
    <w:rsid w:val="007D0699"/>
    <w:rsid w:val="007D0B66"/>
    <w:rsid w:val="007D0FCB"/>
    <w:rsid w:val="007D193D"/>
    <w:rsid w:val="007D1C90"/>
    <w:rsid w:val="007D2451"/>
    <w:rsid w:val="007D29FE"/>
    <w:rsid w:val="007D356D"/>
    <w:rsid w:val="007D3A4B"/>
    <w:rsid w:val="007D3DF4"/>
    <w:rsid w:val="007D3F38"/>
    <w:rsid w:val="007D4026"/>
    <w:rsid w:val="007D58B0"/>
    <w:rsid w:val="007D7679"/>
    <w:rsid w:val="007E0444"/>
    <w:rsid w:val="007E16E6"/>
    <w:rsid w:val="007E25FA"/>
    <w:rsid w:val="007E6B0A"/>
    <w:rsid w:val="007E6C65"/>
    <w:rsid w:val="007F033D"/>
    <w:rsid w:val="007F03C7"/>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5E2"/>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E15"/>
    <w:rsid w:val="00822E18"/>
    <w:rsid w:val="00824081"/>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7397"/>
    <w:rsid w:val="008375C6"/>
    <w:rsid w:val="0083763C"/>
    <w:rsid w:val="0083773C"/>
    <w:rsid w:val="00841017"/>
    <w:rsid w:val="00843060"/>
    <w:rsid w:val="00843379"/>
    <w:rsid w:val="00844223"/>
    <w:rsid w:val="00845192"/>
    <w:rsid w:val="00847143"/>
    <w:rsid w:val="00847873"/>
    <w:rsid w:val="008478D6"/>
    <w:rsid w:val="008501DB"/>
    <w:rsid w:val="00850798"/>
    <w:rsid w:val="00852B89"/>
    <w:rsid w:val="00853037"/>
    <w:rsid w:val="00853958"/>
    <w:rsid w:val="008552FB"/>
    <w:rsid w:val="00861707"/>
    <w:rsid w:val="0086262A"/>
    <w:rsid w:val="008630E6"/>
    <w:rsid w:val="0086347D"/>
    <w:rsid w:val="00863714"/>
    <w:rsid w:val="0086384E"/>
    <w:rsid w:val="00863E52"/>
    <w:rsid w:val="008640D6"/>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14F"/>
    <w:rsid w:val="00882280"/>
    <w:rsid w:val="00886423"/>
    <w:rsid w:val="008868A4"/>
    <w:rsid w:val="00887AA5"/>
    <w:rsid w:val="00890656"/>
    <w:rsid w:val="00890A79"/>
    <w:rsid w:val="00890CA7"/>
    <w:rsid w:val="00891A88"/>
    <w:rsid w:val="008921B8"/>
    <w:rsid w:val="00893663"/>
    <w:rsid w:val="0089368A"/>
    <w:rsid w:val="0089375B"/>
    <w:rsid w:val="00893A1B"/>
    <w:rsid w:val="00893AF1"/>
    <w:rsid w:val="0089460F"/>
    <w:rsid w:val="00894815"/>
    <w:rsid w:val="00896807"/>
    <w:rsid w:val="00896F18"/>
    <w:rsid w:val="00897FFB"/>
    <w:rsid w:val="008A0F9E"/>
    <w:rsid w:val="008A27BC"/>
    <w:rsid w:val="008A2B3E"/>
    <w:rsid w:val="008A33DF"/>
    <w:rsid w:val="008A39B6"/>
    <w:rsid w:val="008A4AE6"/>
    <w:rsid w:val="008A4D38"/>
    <w:rsid w:val="008A5121"/>
    <w:rsid w:val="008A593D"/>
    <w:rsid w:val="008A5B3D"/>
    <w:rsid w:val="008A71E5"/>
    <w:rsid w:val="008A72B6"/>
    <w:rsid w:val="008A771B"/>
    <w:rsid w:val="008A7DC5"/>
    <w:rsid w:val="008B05F2"/>
    <w:rsid w:val="008B2B4E"/>
    <w:rsid w:val="008B30DF"/>
    <w:rsid w:val="008B32EE"/>
    <w:rsid w:val="008B4091"/>
    <w:rsid w:val="008B4429"/>
    <w:rsid w:val="008B55CB"/>
    <w:rsid w:val="008B5B26"/>
    <w:rsid w:val="008B5EDA"/>
    <w:rsid w:val="008B7536"/>
    <w:rsid w:val="008C2079"/>
    <w:rsid w:val="008C2986"/>
    <w:rsid w:val="008C3C62"/>
    <w:rsid w:val="008C4188"/>
    <w:rsid w:val="008C5242"/>
    <w:rsid w:val="008C5246"/>
    <w:rsid w:val="008C5B2B"/>
    <w:rsid w:val="008C6887"/>
    <w:rsid w:val="008C6C8A"/>
    <w:rsid w:val="008D01E0"/>
    <w:rsid w:val="008D031F"/>
    <w:rsid w:val="008D0E17"/>
    <w:rsid w:val="008D1E45"/>
    <w:rsid w:val="008D2205"/>
    <w:rsid w:val="008D2A46"/>
    <w:rsid w:val="008D35F1"/>
    <w:rsid w:val="008D3AAC"/>
    <w:rsid w:val="008D53AB"/>
    <w:rsid w:val="008D67C3"/>
    <w:rsid w:val="008D6E46"/>
    <w:rsid w:val="008D734B"/>
    <w:rsid w:val="008D7B78"/>
    <w:rsid w:val="008D7C95"/>
    <w:rsid w:val="008E0064"/>
    <w:rsid w:val="008E3766"/>
    <w:rsid w:val="008E3795"/>
    <w:rsid w:val="008E37AC"/>
    <w:rsid w:val="008E4FB3"/>
    <w:rsid w:val="008E5499"/>
    <w:rsid w:val="008E5569"/>
    <w:rsid w:val="008E5B8C"/>
    <w:rsid w:val="008E69B4"/>
    <w:rsid w:val="008E736C"/>
    <w:rsid w:val="008F266E"/>
    <w:rsid w:val="008F2880"/>
    <w:rsid w:val="008F3227"/>
    <w:rsid w:val="008F3AD6"/>
    <w:rsid w:val="008F5565"/>
    <w:rsid w:val="008F5EF1"/>
    <w:rsid w:val="008F6135"/>
    <w:rsid w:val="008F7169"/>
    <w:rsid w:val="008F79F1"/>
    <w:rsid w:val="0090003E"/>
    <w:rsid w:val="009005FA"/>
    <w:rsid w:val="00900682"/>
    <w:rsid w:val="00900790"/>
    <w:rsid w:val="00900B22"/>
    <w:rsid w:val="00900BFE"/>
    <w:rsid w:val="009016DF"/>
    <w:rsid w:val="00902814"/>
    <w:rsid w:val="009033B0"/>
    <w:rsid w:val="00904092"/>
    <w:rsid w:val="00904A58"/>
    <w:rsid w:val="00904BCB"/>
    <w:rsid w:val="009057C8"/>
    <w:rsid w:val="00906AAC"/>
    <w:rsid w:val="009070B7"/>
    <w:rsid w:val="00907CCA"/>
    <w:rsid w:val="009100C2"/>
    <w:rsid w:val="0091020F"/>
    <w:rsid w:val="00910A94"/>
    <w:rsid w:val="00910C00"/>
    <w:rsid w:val="00910D88"/>
    <w:rsid w:val="00911336"/>
    <w:rsid w:val="00913BAF"/>
    <w:rsid w:val="00914E8D"/>
    <w:rsid w:val="00915890"/>
    <w:rsid w:val="0091634E"/>
    <w:rsid w:val="0091700D"/>
    <w:rsid w:val="009177C2"/>
    <w:rsid w:val="00920C5C"/>
    <w:rsid w:val="00921F6B"/>
    <w:rsid w:val="00922F1F"/>
    <w:rsid w:val="00923568"/>
    <w:rsid w:val="00923690"/>
    <w:rsid w:val="00923A9A"/>
    <w:rsid w:val="00923E4B"/>
    <w:rsid w:val="00924023"/>
    <w:rsid w:val="00924084"/>
    <w:rsid w:val="00924E90"/>
    <w:rsid w:val="009261E1"/>
    <w:rsid w:val="0092639F"/>
    <w:rsid w:val="009269D5"/>
    <w:rsid w:val="0092756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4CB"/>
    <w:rsid w:val="009645FD"/>
    <w:rsid w:val="00964F3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4CE"/>
    <w:rsid w:val="009776F0"/>
    <w:rsid w:val="009806FE"/>
    <w:rsid w:val="00981A0A"/>
    <w:rsid w:val="00982235"/>
    <w:rsid w:val="00982641"/>
    <w:rsid w:val="00982CC0"/>
    <w:rsid w:val="00982F56"/>
    <w:rsid w:val="00983099"/>
    <w:rsid w:val="009835AE"/>
    <w:rsid w:val="009839DA"/>
    <w:rsid w:val="00985D4A"/>
    <w:rsid w:val="00986164"/>
    <w:rsid w:val="00990503"/>
    <w:rsid w:val="0099153B"/>
    <w:rsid w:val="009918F1"/>
    <w:rsid w:val="0099262D"/>
    <w:rsid w:val="00992C45"/>
    <w:rsid w:val="00993611"/>
    <w:rsid w:val="00993C1C"/>
    <w:rsid w:val="00994835"/>
    <w:rsid w:val="00994D15"/>
    <w:rsid w:val="00995461"/>
    <w:rsid w:val="009960F8"/>
    <w:rsid w:val="00996920"/>
    <w:rsid w:val="00996A61"/>
    <w:rsid w:val="009976E5"/>
    <w:rsid w:val="00997A16"/>
    <w:rsid w:val="009A0784"/>
    <w:rsid w:val="009A2782"/>
    <w:rsid w:val="009A2C32"/>
    <w:rsid w:val="009A32ED"/>
    <w:rsid w:val="009A341A"/>
    <w:rsid w:val="009A3428"/>
    <w:rsid w:val="009A3A36"/>
    <w:rsid w:val="009A5728"/>
    <w:rsid w:val="009A6465"/>
    <w:rsid w:val="009A66A0"/>
    <w:rsid w:val="009A6989"/>
    <w:rsid w:val="009A6D3D"/>
    <w:rsid w:val="009B15DF"/>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33B6"/>
    <w:rsid w:val="009C4079"/>
    <w:rsid w:val="009C4BEF"/>
    <w:rsid w:val="009C5566"/>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779"/>
    <w:rsid w:val="009D7F94"/>
    <w:rsid w:val="009E0031"/>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8CA"/>
    <w:rsid w:val="009F481D"/>
    <w:rsid w:val="009F4B31"/>
    <w:rsid w:val="009F5AED"/>
    <w:rsid w:val="009F5BE1"/>
    <w:rsid w:val="009F6843"/>
    <w:rsid w:val="009F6F29"/>
    <w:rsid w:val="00A00800"/>
    <w:rsid w:val="00A00A5F"/>
    <w:rsid w:val="00A00EAE"/>
    <w:rsid w:val="00A013F7"/>
    <w:rsid w:val="00A03C4D"/>
    <w:rsid w:val="00A047E6"/>
    <w:rsid w:val="00A05B39"/>
    <w:rsid w:val="00A06237"/>
    <w:rsid w:val="00A075C7"/>
    <w:rsid w:val="00A07662"/>
    <w:rsid w:val="00A07BF1"/>
    <w:rsid w:val="00A10536"/>
    <w:rsid w:val="00A1097E"/>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4FF"/>
    <w:rsid w:val="00A215A9"/>
    <w:rsid w:val="00A23C09"/>
    <w:rsid w:val="00A247DA"/>
    <w:rsid w:val="00A2507D"/>
    <w:rsid w:val="00A25375"/>
    <w:rsid w:val="00A25DD2"/>
    <w:rsid w:val="00A25E7A"/>
    <w:rsid w:val="00A26613"/>
    <w:rsid w:val="00A26934"/>
    <w:rsid w:val="00A26ABB"/>
    <w:rsid w:val="00A3206E"/>
    <w:rsid w:val="00A321B1"/>
    <w:rsid w:val="00A32466"/>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DD8"/>
    <w:rsid w:val="00A61171"/>
    <w:rsid w:val="00A61C33"/>
    <w:rsid w:val="00A6205F"/>
    <w:rsid w:val="00A6236A"/>
    <w:rsid w:val="00A62B55"/>
    <w:rsid w:val="00A631FA"/>
    <w:rsid w:val="00A63F6E"/>
    <w:rsid w:val="00A641B5"/>
    <w:rsid w:val="00A646B6"/>
    <w:rsid w:val="00A64815"/>
    <w:rsid w:val="00A6506D"/>
    <w:rsid w:val="00A6509D"/>
    <w:rsid w:val="00A650F5"/>
    <w:rsid w:val="00A65B28"/>
    <w:rsid w:val="00A65F29"/>
    <w:rsid w:val="00A65F72"/>
    <w:rsid w:val="00A66346"/>
    <w:rsid w:val="00A663CE"/>
    <w:rsid w:val="00A701CA"/>
    <w:rsid w:val="00A7124A"/>
    <w:rsid w:val="00A729B8"/>
    <w:rsid w:val="00A7301C"/>
    <w:rsid w:val="00A733BA"/>
    <w:rsid w:val="00A73550"/>
    <w:rsid w:val="00A742B7"/>
    <w:rsid w:val="00A7603A"/>
    <w:rsid w:val="00A76144"/>
    <w:rsid w:val="00A77504"/>
    <w:rsid w:val="00A77869"/>
    <w:rsid w:val="00A77A6A"/>
    <w:rsid w:val="00A77D00"/>
    <w:rsid w:val="00A77DCB"/>
    <w:rsid w:val="00A803A2"/>
    <w:rsid w:val="00A807C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940"/>
    <w:rsid w:val="00A95004"/>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BAE"/>
    <w:rsid w:val="00AB4427"/>
    <w:rsid w:val="00AB4A99"/>
    <w:rsid w:val="00AB4C47"/>
    <w:rsid w:val="00AB5386"/>
    <w:rsid w:val="00AB58F1"/>
    <w:rsid w:val="00AB741B"/>
    <w:rsid w:val="00AC14D1"/>
    <w:rsid w:val="00AC168F"/>
    <w:rsid w:val="00AC2433"/>
    <w:rsid w:val="00AC2ED9"/>
    <w:rsid w:val="00AC40BD"/>
    <w:rsid w:val="00AC4751"/>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DA9"/>
    <w:rsid w:val="00AD6F48"/>
    <w:rsid w:val="00AD732C"/>
    <w:rsid w:val="00AE07FE"/>
    <w:rsid w:val="00AE11E4"/>
    <w:rsid w:val="00AE14AC"/>
    <w:rsid w:val="00AE1745"/>
    <w:rsid w:val="00AE25EF"/>
    <w:rsid w:val="00AE2625"/>
    <w:rsid w:val="00AE2A9A"/>
    <w:rsid w:val="00AE3E14"/>
    <w:rsid w:val="00AE444F"/>
    <w:rsid w:val="00AE4742"/>
    <w:rsid w:val="00AE5084"/>
    <w:rsid w:val="00AE6AD1"/>
    <w:rsid w:val="00AF0822"/>
    <w:rsid w:val="00AF0A03"/>
    <w:rsid w:val="00AF0E0A"/>
    <w:rsid w:val="00AF0F25"/>
    <w:rsid w:val="00AF1A64"/>
    <w:rsid w:val="00AF236D"/>
    <w:rsid w:val="00AF24DA"/>
    <w:rsid w:val="00AF295D"/>
    <w:rsid w:val="00AF2F80"/>
    <w:rsid w:val="00AF31F3"/>
    <w:rsid w:val="00AF464E"/>
    <w:rsid w:val="00AF623A"/>
    <w:rsid w:val="00AF6ED6"/>
    <w:rsid w:val="00AF7939"/>
    <w:rsid w:val="00B0038E"/>
    <w:rsid w:val="00B0064F"/>
    <w:rsid w:val="00B00DFE"/>
    <w:rsid w:val="00B02743"/>
    <w:rsid w:val="00B05907"/>
    <w:rsid w:val="00B060E5"/>
    <w:rsid w:val="00B07A6E"/>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1BED"/>
    <w:rsid w:val="00B326E8"/>
    <w:rsid w:val="00B32A49"/>
    <w:rsid w:val="00B34732"/>
    <w:rsid w:val="00B34DB5"/>
    <w:rsid w:val="00B34FF4"/>
    <w:rsid w:val="00B36424"/>
    <w:rsid w:val="00B375C1"/>
    <w:rsid w:val="00B40116"/>
    <w:rsid w:val="00B4023C"/>
    <w:rsid w:val="00B4182A"/>
    <w:rsid w:val="00B41DA9"/>
    <w:rsid w:val="00B42445"/>
    <w:rsid w:val="00B43753"/>
    <w:rsid w:val="00B43E43"/>
    <w:rsid w:val="00B445DA"/>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6DD"/>
    <w:rsid w:val="00B52985"/>
    <w:rsid w:val="00B52DA3"/>
    <w:rsid w:val="00B52EAC"/>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CD2"/>
    <w:rsid w:val="00B67DAA"/>
    <w:rsid w:val="00B71449"/>
    <w:rsid w:val="00B7165F"/>
    <w:rsid w:val="00B7172C"/>
    <w:rsid w:val="00B719B8"/>
    <w:rsid w:val="00B737D9"/>
    <w:rsid w:val="00B74764"/>
    <w:rsid w:val="00B75DE1"/>
    <w:rsid w:val="00B7687F"/>
    <w:rsid w:val="00B80368"/>
    <w:rsid w:val="00B80C3D"/>
    <w:rsid w:val="00B80CBD"/>
    <w:rsid w:val="00B81526"/>
    <w:rsid w:val="00B82A40"/>
    <w:rsid w:val="00B8309F"/>
    <w:rsid w:val="00B8311D"/>
    <w:rsid w:val="00B84008"/>
    <w:rsid w:val="00B84934"/>
    <w:rsid w:val="00B850E9"/>
    <w:rsid w:val="00B85A7E"/>
    <w:rsid w:val="00B871B3"/>
    <w:rsid w:val="00B87554"/>
    <w:rsid w:val="00B9032E"/>
    <w:rsid w:val="00B905E1"/>
    <w:rsid w:val="00B91043"/>
    <w:rsid w:val="00B9199E"/>
    <w:rsid w:val="00B92827"/>
    <w:rsid w:val="00B939AB"/>
    <w:rsid w:val="00B942D0"/>
    <w:rsid w:val="00B9495F"/>
    <w:rsid w:val="00B96216"/>
    <w:rsid w:val="00B96F5E"/>
    <w:rsid w:val="00B972F5"/>
    <w:rsid w:val="00BA0106"/>
    <w:rsid w:val="00BA01CF"/>
    <w:rsid w:val="00BA0651"/>
    <w:rsid w:val="00BA085D"/>
    <w:rsid w:val="00BA1076"/>
    <w:rsid w:val="00BA10AA"/>
    <w:rsid w:val="00BA185A"/>
    <w:rsid w:val="00BA19C4"/>
    <w:rsid w:val="00BA1D83"/>
    <w:rsid w:val="00BA2246"/>
    <w:rsid w:val="00BA25FF"/>
    <w:rsid w:val="00BA466B"/>
    <w:rsid w:val="00BA47C6"/>
    <w:rsid w:val="00BA4F36"/>
    <w:rsid w:val="00BA50C8"/>
    <w:rsid w:val="00BA5873"/>
    <w:rsid w:val="00BA5A20"/>
    <w:rsid w:val="00BA631F"/>
    <w:rsid w:val="00BA791E"/>
    <w:rsid w:val="00BA7A3F"/>
    <w:rsid w:val="00BB0CFC"/>
    <w:rsid w:val="00BB1BF7"/>
    <w:rsid w:val="00BB205F"/>
    <w:rsid w:val="00BB2B08"/>
    <w:rsid w:val="00BB3A7E"/>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4FE9"/>
    <w:rsid w:val="00BC590B"/>
    <w:rsid w:val="00BC5CBD"/>
    <w:rsid w:val="00BC751C"/>
    <w:rsid w:val="00BD07D5"/>
    <w:rsid w:val="00BD28AD"/>
    <w:rsid w:val="00BD2E82"/>
    <w:rsid w:val="00BD43AE"/>
    <w:rsid w:val="00BD4667"/>
    <w:rsid w:val="00BD48F4"/>
    <w:rsid w:val="00BD5535"/>
    <w:rsid w:val="00BD5855"/>
    <w:rsid w:val="00BD5A3C"/>
    <w:rsid w:val="00BD5D41"/>
    <w:rsid w:val="00BD6B92"/>
    <w:rsid w:val="00BD6F36"/>
    <w:rsid w:val="00BE1DEC"/>
    <w:rsid w:val="00BE2ADA"/>
    <w:rsid w:val="00BE38CD"/>
    <w:rsid w:val="00BE390A"/>
    <w:rsid w:val="00BE413E"/>
    <w:rsid w:val="00BE45F4"/>
    <w:rsid w:val="00BE4C6D"/>
    <w:rsid w:val="00BE5367"/>
    <w:rsid w:val="00BF0ACE"/>
    <w:rsid w:val="00BF19E6"/>
    <w:rsid w:val="00BF1AE0"/>
    <w:rsid w:val="00BF2527"/>
    <w:rsid w:val="00BF2D9B"/>
    <w:rsid w:val="00BF344C"/>
    <w:rsid w:val="00BF3796"/>
    <w:rsid w:val="00BF427F"/>
    <w:rsid w:val="00BF428F"/>
    <w:rsid w:val="00BF4674"/>
    <w:rsid w:val="00BF47BD"/>
    <w:rsid w:val="00BF4BEB"/>
    <w:rsid w:val="00BF5521"/>
    <w:rsid w:val="00BF618F"/>
    <w:rsid w:val="00BF6961"/>
    <w:rsid w:val="00BF6BE2"/>
    <w:rsid w:val="00BF78E8"/>
    <w:rsid w:val="00BF7A56"/>
    <w:rsid w:val="00BF7A7B"/>
    <w:rsid w:val="00C003BE"/>
    <w:rsid w:val="00C00870"/>
    <w:rsid w:val="00C00D1E"/>
    <w:rsid w:val="00C0126D"/>
    <w:rsid w:val="00C01488"/>
    <w:rsid w:val="00C02BD8"/>
    <w:rsid w:val="00C02C8D"/>
    <w:rsid w:val="00C02EE3"/>
    <w:rsid w:val="00C04121"/>
    <w:rsid w:val="00C04272"/>
    <w:rsid w:val="00C0491D"/>
    <w:rsid w:val="00C04D4C"/>
    <w:rsid w:val="00C04E5D"/>
    <w:rsid w:val="00C052EF"/>
    <w:rsid w:val="00C05A35"/>
    <w:rsid w:val="00C0619D"/>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1294"/>
    <w:rsid w:val="00C21B6C"/>
    <w:rsid w:val="00C21D39"/>
    <w:rsid w:val="00C22B95"/>
    <w:rsid w:val="00C23392"/>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3776F"/>
    <w:rsid w:val="00C410CD"/>
    <w:rsid w:val="00C41B0B"/>
    <w:rsid w:val="00C41B8D"/>
    <w:rsid w:val="00C42BE9"/>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C"/>
    <w:rsid w:val="00C664AD"/>
    <w:rsid w:val="00C667F4"/>
    <w:rsid w:val="00C66A56"/>
    <w:rsid w:val="00C70367"/>
    <w:rsid w:val="00C70420"/>
    <w:rsid w:val="00C70489"/>
    <w:rsid w:val="00C70732"/>
    <w:rsid w:val="00C708BF"/>
    <w:rsid w:val="00C709C1"/>
    <w:rsid w:val="00C716AD"/>
    <w:rsid w:val="00C71BEC"/>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76F"/>
    <w:rsid w:val="00C91ED2"/>
    <w:rsid w:val="00C92CC0"/>
    <w:rsid w:val="00C93E1F"/>
    <w:rsid w:val="00C93ECD"/>
    <w:rsid w:val="00C9431E"/>
    <w:rsid w:val="00C944F5"/>
    <w:rsid w:val="00C946F3"/>
    <w:rsid w:val="00C948DA"/>
    <w:rsid w:val="00C956EA"/>
    <w:rsid w:val="00C95AD2"/>
    <w:rsid w:val="00C96D8F"/>
    <w:rsid w:val="00C97560"/>
    <w:rsid w:val="00CA0FB0"/>
    <w:rsid w:val="00CA1218"/>
    <w:rsid w:val="00CA1AD4"/>
    <w:rsid w:val="00CA1CE9"/>
    <w:rsid w:val="00CA243C"/>
    <w:rsid w:val="00CA2530"/>
    <w:rsid w:val="00CA2805"/>
    <w:rsid w:val="00CA2E69"/>
    <w:rsid w:val="00CA33F3"/>
    <w:rsid w:val="00CA40D6"/>
    <w:rsid w:val="00CA551B"/>
    <w:rsid w:val="00CA5A65"/>
    <w:rsid w:val="00CA5AD6"/>
    <w:rsid w:val="00CA6BEF"/>
    <w:rsid w:val="00CA756D"/>
    <w:rsid w:val="00CA773A"/>
    <w:rsid w:val="00CA7EBE"/>
    <w:rsid w:val="00CB10B7"/>
    <w:rsid w:val="00CB27A6"/>
    <w:rsid w:val="00CB27CD"/>
    <w:rsid w:val="00CB2F5E"/>
    <w:rsid w:val="00CB3DB1"/>
    <w:rsid w:val="00CB495C"/>
    <w:rsid w:val="00CB55D2"/>
    <w:rsid w:val="00CB63EC"/>
    <w:rsid w:val="00CB659D"/>
    <w:rsid w:val="00CB6BA8"/>
    <w:rsid w:val="00CB7A3C"/>
    <w:rsid w:val="00CC0E03"/>
    <w:rsid w:val="00CC1F2C"/>
    <w:rsid w:val="00CC295A"/>
    <w:rsid w:val="00CC2A9E"/>
    <w:rsid w:val="00CC2DF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5E66"/>
    <w:rsid w:val="00CD5F05"/>
    <w:rsid w:val="00CD692E"/>
    <w:rsid w:val="00CE049C"/>
    <w:rsid w:val="00CE0966"/>
    <w:rsid w:val="00CE0A8B"/>
    <w:rsid w:val="00CE0E42"/>
    <w:rsid w:val="00CE0EEC"/>
    <w:rsid w:val="00CE1E76"/>
    <w:rsid w:val="00CE3210"/>
    <w:rsid w:val="00CE36D1"/>
    <w:rsid w:val="00CE39B1"/>
    <w:rsid w:val="00CE3D40"/>
    <w:rsid w:val="00CE54B2"/>
    <w:rsid w:val="00CE5DDB"/>
    <w:rsid w:val="00CE5E85"/>
    <w:rsid w:val="00CE6B52"/>
    <w:rsid w:val="00CE6D60"/>
    <w:rsid w:val="00CE72B1"/>
    <w:rsid w:val="00CE7AD1"/>
    <w:rsid w:val="00CF0A5F"/>
    <w:rsid w:val="00CF103F"/>
    <w:rsid w:val="00CF3C89"/>
    <w:rsid w:val="00CF4EA5"/>
    <w:rsid w:val="00CF501A"/>
    <w:rsid w:val="00CF5F58"/>
    <w:rsid w:val="00CF62DC"/>
    <w:rsid w:val="00CF69C6"/>
    <w:rsid w:val="00CF6E9C"/>
    <w:rsid w:val="00CF78BE"/>
    <w:rsid w:val="00D004AE"/>
    <w:rsid w:val="00D00BD3"/>
    <w:rsid w:val="00D01257"/>
    <w:rsid w:val="00D013E7"/>
    <w:rsid w:val="00D027A5"/>
    <w:rsid w:val="00D0322A"/>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FAD"/>
    <w:rsid w:val="00D223F1"/>
    <w:rsid w:val="00D22512"/>
    <w:rsid w:val="00D25113"/>
    <w:rsid w:val="00D254A6"/>
    <w:rsid w:val="00D25AFF"/>
    <w:rsid w:val="00D25C06"/>
    <w:rsid w:val="00D25F76"/>
    <w:rsid w:val="00D26555"/>
    <w:rsid w:val="00D27112"/>
    <w:rsid w:val="00D27DBE"/>
    <w:rsid w:val="00D30454"/>
    <w:rsid w:val="00D30E85"/>
    <w:rsid w:val="00D311F5"/>
    <w:rsid w:val="00D31786"/>
    <w:rsid w:val="00D33A67"/>
    <w:rsid w:val="00D346F1"/>
    <w:rsid w:val="00D34867"/>
    <w:rsid w:val="00D34A62"/>
    <w:rsid w:val="00D35248"/>
    <w:rsid w:val="00D3650D"/>
    <w:rsid w:val="00D366FB"/>
    <w:rsid w:val="00D36E4D"/>
    <w:rsid w:val="00D37033"/>
    <w:rsid w:val="00D374DA"/>
    <w:rsid w:val="00D37FD4"/>
    <w:rsid w:val="00D40245"/>
    <w:rsid w:val="00D40EA3"/>
    <w:rsid w:val="00D4351C"/>
    <w:rsid w:val="00D43888"/>
    <w:rsid w:val="00D43D94"/>
    <w:rsid w:val="00D441FB"/>
    <w:rsid w:val="00D444B5"/>
    <w:rsid w:val="00D44550"/>
    <w:rsid w:val="00D46CE3"/>
    <w:rsid w:val="00D47A8E"/>
    <w:rsid w:val="00D502AB"/>
    <w:rsid w:val="00D516BB"/>
    <w:rsid w:val="00D52148"/>
    <w:rsid w:val="00D533C1"/>
    <w:rsid w:val="00D53E25"/>
    <w:rsid w:val="00D53F3A"/>
    <w:rsid w:val="00D5448C"/>
    <w:rsid w:val="00D54CBB"/>
    <w:rsid w:val="00D54D60"/>
    <w:rsid w:val="00D5554D"/>
    <w:rsid w:val="00D557CC"/>
    <w:rsid w:val="00D56414"/>
    <w:rsid w:val="00D5777D"/>
    <w:rsid w:val="00D60096"/>
    <w:rsid w:val="00D604F5"/>
    <w:rsid w:val="00D609CE"/>
    <w:rsid w:val="00D62085"/>
    <w:rsid w:val="00D631C8"/>
    <w:rsid w:val="00D64C0A"/>
    <w:rsid w:val="00D656B1"/>
    <w:rsid w:val="00D66A41"/>
    <w:rsid w:val="00D66B6D"/>
    <w:rsid w:val="00D67668"/>
    <w:rsid w:val="00D67B28"/>
    <w:rsid w:val="00D67BB7"/>
    <w:rsid w:val="00D67E93"/>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57E5"/>
    <w:rsid w:val="00D86774"/>
    <w:rsid w:val="00D87984"/>
    <w:rsid w:val="00D90081"/>
    <w:rsid w:val="00D928FB"/>
    <w:rsid w:val="00D92FB5"/>
    <w:rsid w:val="00D93BD0"/>
    <w:rsid w:val="00D93D23"/>
    <w:rsid w:val="00D95353"/>
    <w:rsid w:val="00D9545E"/>
    <w:rsid w:val="00D95F26"/>
    <w:rsid w:val="00D95F7D"/>
    <w:rsid w:val="00D96515"/>
    <w:rsid w:val="00D96938"/>
    <w:rsid w:val="00D96E9A"/>
    <w:rsid w:val="00D9753F"/>
    <w:rsid w:val="00D97844"/>
    <w:rsid w:val="00D97DEB"/>
    <w:rsid w:val="00DA0889"/>
    <w:rsid w:val="00DA0B1C"/>
    <w:rsid w:val="00DA1317"/>
    <w:rsid w:val="00DA18BD"/>
    <w:rsid w:val="00DA1B3F"/>
    <w:rsid w:val="00DA28DB"/>
    <w:rsid w:val="00DA3F1F"/>
    <w:rsid w:val="00DA48D9"/>
    <w:rsid w:val="00DA5C72"/>
    <w:rsid w:val="00DA61A6"/>
    <w:rsid w:val="00DA688B"/>
    <w:rsid w:val="00DA68F9"/>
    <w:rsid w:val="00DA6D8A"/>
    <w:rsid w:val="00DA76ED"/>
    <w:rsid w:val="00DB37F0"/>
    <w:rsid w:val="00DB4843"/>
    <w:rsid w:val="00DB5F1D"/>
    <w:rsid w:val="00DB6456"/>
    <w:rsid w:val="00DB64B1"/>
    <w:rsid w:val="00DB750E"/>
    <w:rsid w:val="00DB77E0"/>
    <w:rsid w:val="00DC09C9"/>
    <w:rsid w:val="00DC1B7A"/>
    <w:rsid w:val="00DC21A1"/>
    <w:rsid w:val="00DC29B4"/>
    <w:rsid w:val="00DC343F"/>
    <w:rsid w:val="00DC53EE"/>
    <w:rsid w:val="00DC5563"/>
    <w:rsid w:val="00DC6189"/>
    <w:rsid w:val="00DC65FB"/>
    <w:rsid w:val="00DC7AB1"/>
    <w:rsid w:val="00DD0457"/>
    <w:rsid w:val="00DD05EF"/>
    <w:rsid w:val="00DD23AC"/>
    <w:rsid w:val="00DD3416"/>
    <w:rsid w:val="00DD459E"/>
    <w:rsid w:val="00DD4F99"/>
    <w:rsid w:val="00DD5CCD"/>
    <w:rsid w:val="00DD7338"/>
    <w:rsid w:val="00DD7F99"/>
    <w:rsid w:val="00DE05AF"/>
    <w:rsid w:val="00DE0601"/>
    <w:rsid w:val="00DE0C72"/>
    <w:rsid w:val="00DE0F50"/>
    <w:rsid w:val="00DE22A8"/>
    <w:rsid w:val="00DE2450"/>
    <w:rsid w:val="00DE2692"/>
    <w:rsid w:val="00DE27D8"/>
    <w:rsid w:val="00DE47DB"/>
    <w:rsid w:val="00DE56F6"/>
    <w:rsid w:val="00DE597F"/>
    <w:rsid w:val="00DE6E6D"/>
    <w:rsid w:val="00DE75DA"/>
    <w:rsid w:val="00DE7AAC"/>
    <w:rsid w:val="00DF06F3"/>
    <w:rsid w:val="00DF1F50"/>
    <w:rsid w:val="00DF2874"/>
    <w:rsid w:val="00DF30FF"/>
    <w:rsid w:val="00DF448E"/>
    <w:rsid w:val="00DF6722"/>
    <w:rsid w:val="00DF6C2E"/>
    <w:rsid w:val="00E0017E"/>
    <w:rsid w:val="00E0056D"/>
    <w:rsid w:val="00E00D8B"/>
    <w:rsid w:val="00E01011"/>
    <w:rsid w:val="00E02004"/>
    <w:rsid w:val="00E025C2"/>
    <w:rsid w:val="00E0299F"/>
    <w:rsid w:val="00E02C69"/>
    <w:rsid w:val="00E02D99"/>
    <w:rsid w:val="00E033F6"/>
    <w:rsid w:val="00E037C3"/>
    <w:rsid w:val="00E03807"/>
    <w:rsid w:val="00E039FD"/>
    <w:rsid w:val="00E03A47"/>
    <w:rsid w:val="00E04B96"/>
    <w:rsid w:val="00E0504A"/>
    <w:rsid w:val="00E06AD5"/>
    <w:rsid w:val="00E075E4"/>
    <w:rsid w:val="00E07A8A"/>
    <w:rsid w:val="00E07ED6"/>
    <w:rsid w:val="00E10239"/>
    <w:rsid w:val="00E10473"/>
    <w:rsid w:val="00E116C4"/>
    <w:rsid w:val="00E11727"/>
    <w:rsid w:val="00E11F84"/>
    <w:rsid w:val="00E13682"/>
    <w:rsid w:val="00E13732"/>
    <w:rsid w:val="00E138F7"/>
    <w:rsid w:val="00E139BE"/>
    <w:rsid w:val="00E13A4A"/>
    <w:rsid w:val="00E1413E"/>
    <w:rsid w:val="00E14BDF"/>
    <w:rsid w:val="00E15299"/>
    <w:rsid w:val="00E15F34"/>
    <w:rsid w:val="00E16629"/>
    <w:rsid w:val="00E17F21"/>
    <w:rsid w:val="00E2055C"/>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ED8"/>
    <w:rsid w:val="00E34D2E"/>
    <w:rsid w:val="00E34E20"/>
    <w:rsid w:val="00E354AF"/>
    <w:rsid w:val="00E3606A"/>
    <w:rsid w:val="00E368A1"/>
    <w:rsid w:val="00E37407"/>
    <w:rsid w:val="00E40045"/>
    <w:rsid w:val="00E4102F"/>
    <w:rsid w:val="00E41578"/>
    <w:rsid w:val="00E41F88"/>
    <w:rsid w:val="00E42352"/>
    <w:rsid w:val="00E4384B"/>
    <w:rsid w:val="00E44B7F"/>
    <w:rsid w:val="00E456C1"/>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57F1"/>
    <w:rsid w:val="00E66D09"/>
    <w:rsid w:val="00E66D20"/>
    <w:rsid w:val="00E6706A"/>
    <w:rsid w:val="00E67B09"/>
    <w:rsid w:val="00E70489"/>
    <w:rsid w:val="00E70730"/>
    <w:rsid w:val="00E70B35"/>
    <w:rsid w:val="00E71CB1"/>
    <w:rsid w:val="00E728D2"/>
    <w:rsid w:val="00E72A28"/>
    <w:rsid w:val="00E73646"/>
    <w:rsid w:val="00E75CC8"/>
    <w:rsid w:val="00E75D28"/>
    <w:rsid w:val="00E75F68"/>
    <w:rsid w:val="00E76930"/>
    <w:rsid w:val="00E76C26"/>
    <w:rsid w:val="00E77B2D"/>
    <w:rsid w:val="00E81066"/>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253"/>
    <w:rsid w:val="00E91805"/>
    <w:rsid w:val="00E925FB"/>
    <w:rsid w:val="00E92D5C"/>
    <w:rsid w:val="00E92FDF"/>
    <w:rsid w:val="00E93761"/>
    <w:rsid w:val="00E9376B"/>
    <w:rsid w:val="00E93997"/>
    <w:rsid w:val="00E93E1C"/>
    <w:rsid w:val="00E946E8"/>
    <w:rsid w:val="00E947E9"/>
    <w:rsid w:val="00E94BCA"/>
    <w:rsid w:val="00E96985"/>
    <w:rsid w:val="00E971EE"/>
    <w:rsid w:val="00E979F9"/>
    <w:rsid w:val="00EA01E3"/>
    <w:rsid w:val="00EA0305"/>
    <w:rsid w:val="00EA0A9B"/>
    <w:rsid w:val="00EA1F15"/>
    <w:rsid w:val="00EA26DE"/>
    <w:rsid w:val="00EA3122"/>
    <w:rsid w:val="00EA385F"/>
    <w:rsid w:val="00EA4096"/>
    <w:rsid w:val="00EA43FD"/>
    <w:rsid w:val="00EA52BD"/>
    <w:rsid w:val="00EA629A"/>
    <w:rsid w:val="00EA789F"/>
    <w:rsid w:val="00EB0ACC"/>
    <w:rsid w:val="00EB115E"/>
    <w:rsid w:val="00EB1540"/>
    <w:rsid w:val="00EB19DE"/>
    <w:rsid w:val="00EB1C75"/>
    <w:rsid w:val="00EB1E25"/>
    <w:rsid w:val="00EB29C7"/>
    <w:rsid w:val="00EB33FF"/>
    <w:rsid w:val="00EB3887"/>
    <w:rsid w:val="00EB4074"/>
    <w:rsid w:val="00EB4C0B"/>
    <w:rsid w:val="00EB6E78"/>
    <w:rsid w:val="00EB7ABD"/>
    <w:rsid w:val="00EB7C32"/>
    <w:rsid w:val="00EB7EF0"/>
    <w:rsid w:val="00EC0287"/>
    <w:rsid w:val="00EC02FA"/>
    <w:rsid w:val="00EC06A5"/>
    <w:rsid w:val="00EC06C2"/>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149D"/>
    <w:rsid w:val="00ED3696"/>
    <w:rsid w:val="00ED3AE4"/>
    <w:rsid w:val="00ED5553"/>
    <w:rsid w:val="00ED55F6"/>
    <w:rsid w:val="00ED6D0F"/>
    <w:rsid w:val="00EE078F"/>
    <w:rsid w:val="00EE1CCC"/>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2E9"/>
    <w:rsid w:val="00EF35FC"/>
    <w:rsid w:val="00EF3BCD"/>
    <w:rsid w:val="00EF4AC6"/>
    <w:rsid w:val="00EF53B5"/>
    <w:rsid w:val="00EF712D"/>
    <w:rsid w:val="00F006DC"/>
    <w:rsid w:val="00F0174F"/>
    <w:rsid w:val="00F0339C"/>
    <w:rsid w:val="00F039A2"/>
    <w:rsid w:val="00F03B4A"/>
    <w:rsid w:val="00F03D63"/>
    <w:rsid w:val="00F04B38"/>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16AFA"/>
    <w:rsid w:val="00F2046D"/>
    <w:rsid w:val="00F20A13"/>
    <w:rsid w:val="00F22538"/>
    <w:rsid w:val="00F25313"/>
    <w:rsid w:val="00F2618E"/>
    <w:rsid w:val="00F30050"/>
    <w:rsid w:val="00F304B0"/>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7C1"/>
    <w:rsid w:val="00F55A73"/>
    <w:rsid w:val="00F55B0A"/>
    <w:rsid w:val="00F55E2B"/>
    <w:rsid w:val="00F56F9F"/>
    <w:rsid w:val="00F57237"/>
    <w:rsid w:val="00F57D96"/>
    <w:rsid w:val="00F57EB7"/>
    <w:rsid w:val="00F6157F"/>
    <w:rsid w:val="00F62C9C"/>
    <w:rsid w:val="00F63E66"/>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22B0"/>
    <w:rsid w:val="00F82F69"/>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47D5"/>
    <w:rsid w:val="00F956AD"/>
    <w:rsid w:val="00F95EA3"/>
    <w:rsid w:val="00F9698F"/>
    <w:rsid w:val="00F96C0A"/>
    <w:rsid w:val="00F96FF3"/>
    <w:rsid w:val="00F9766A"/>
    <w:rsid w:val="00F9780B"/>
    <w:rsid w:val="00F97D7E"/>
    <w:rsid w:val="00F97FB4"/>
    <w:rsid w:val="00FA03FA"/>
    <w:rsid w:val="00FA048F"/>
    <w:rsid w:val="00FA0C9E"/>
    <w:rsid w:val="00FA200F"/>
    <w:rsid w:val="00FA209F"/>
    <w:rsid w:val="00FA337F"/>
    <w:rsid w:val="00FA42E7"/>
    <w:rsid w:val="00FA44BE"/>
    <w:rsid w:val="00FA63E7"/>
    <w:rsid w:val="00FA6A55"/>
    <w:rsid w:val="00FA777B"/>
    <w:rsid w:val="00FA778C"/>
    <w:rsid w:val="00FB10F4"/>
    <w:rsid w:val="00FB158E"/>
    <w:rsid w:val="00FB166D"/>
    <w:rsid w:val="00FB1B43"/>
    <w:rsid w:val="00FB2497"/>
    <w:rsid w:val="00FB3274"/>
    <w:rsid w:val="00FB5810"/>
    <w:rsid w:val="00FB5E39"/>
    <w:rsid w:val="00FB6602"/>
    <w:rsid w:val="00FB7850"/>
    <w:rsid w:val="00FB78AD"/>
    <w:rsid w:val="00FC0243"/>
    <w:rsid w:val="00FC17F9"/>
    <w:rsid w:val="00FC1820"/>
    <w:rsid w:val="00FC1CC7"/>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0F32"/>
    <w:rsid w:val="00FD1756"/>
    <w:rsid w:val="00FD1A68"/>
    <w:rsid w:val="00FD1AC2"/>
    <w:rsid w:val="00FD2307"/>
    <w:rsid w:val="00FD249D"/>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EE1CC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character" w:customStyle="1" w:styleId="af6">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EE1CC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20679407">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52161970">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2594919">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175581">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88181885">
      <w:bodyDiv w:val="1"/>
      <w:marLeft w:val="0"/>
      <w:marRight w:val="0"/>
      <w:marTop w:val="0"/>
      <w:marBottom w:val="0"/>
      <w:divBdr>
        <w:top w:val="none" w:sz="0" w:space="0" w:color="auto"/>
        <w:left w:val="none" w:sz="0" w:space="0" w:color="auto"/>
        <w:bottom w:val="none" w:sz="0" w:space="0" w:color="auto"/>
        <w:right w:val="none" w:sz="0" w:space="0" w:color="auto"/>
      </w:divBdr>
    </w:div>
    <w:div w:id="1202135261">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295216424">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10280916">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27673291">
      <w:bodyDiv w:val="1"/>
      <w:marLeft w:val="0"/>
      <w:marRight w:val="0"/>
      <w:marTop w:val="0"/>
      <w:marBottom w:val="0"/>
      <w:divBdr>
        <w:top w:val="none" w:sz="0" w:space="0" w:color="auto"/>
        <w:left w:val="none" w:sz="0" w:space="0" w:color="auto"/>
        <w:bottom w:val="none" w:sz="0" w:space="0" w:color="auto"/>
        <w:right w:val="none" w:sz="0" w:space="0" w:color="auto"/>
      </w:divBdr>
    </w:div>
    <w:div w:id="1571770562">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698850935">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3219A-EEF0-4AC7-99B7-572E5764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7130</TotalTime>
  <Pages>6</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337</cp:revision>
  <cp:lastPrinted>2019-02-06T17:41:00Z</cp:lastPrinted>
  <dcterms:created xsi:type="dcterms:W3CDTF">2023-01-10T02:40:00Z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(3)lN+YiKTJLNOUFY/WaPutXTErJSXbAcDXdNRcUemYtW5Z1u8Z8aOhjHLLBXRrvG0ZNBn19ba2
MYCuKzKHBIfBVh5lvp0DC1AwGGDjAnhkssW8KyOxXUR5+VdcZxgJpEzosk7X/PH9s6iBPCsg
UJ1i+idB4PA+E4RC2IN0NmsMjXLCP3bHDPkHrWyCb3EU06eiR0HKHXq1PmhmmnKJRvIimILX
Tla0g5WDtE0aeg6myy</vt:lpwstr>
  </property>
  <property fmtid="{D5CDD505-2E9C-101B-9397-08002B2CF9AE}" pid="4" name="_2015_ms_pID_7253431">
    <vt:lpwstr>hVTmJxfzR8O0EScp6jm68FY1mZFLjMH1IHy6x91u/I5WEBJpPhjcs5
E3a1a/ePBABL40R760F6S5e5+UbwtHoks6naQV1xzzeR51UjbWk11RaClPVAY2BnHETidOeN
36bXyUU1OlgZIwbRvyCKIUkK/Y7R6MgdL51KxujsdZgQd+ydJFu/O6rgX01gq0azgCPkjW3I
9DdkvljsKlSk+CGQfroWHJxRKELwUBgl69Q1</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1676616370</vt:lpwstr>
  </property>
</Properties>
</file>